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D205" w14:textId="3EBB82BA" w:rsidR="004E6246" w:rsidRDefault="00947919">
      <w:r>
        <w:rPr>
          <w:color w:val="000000"/>
          <w:sz w:val="27"/>
          <w:szCs w:val="27"/>
        </w:rPr>
        <w:t>Erstatter Sametingsrådets innstilling:</w:t>
      </w:r>
      <w:r>
        <w:rPr>
          <w:color w:val="000000"/>
          <w:sz w:val="27"/>
          <w:szCs w:val="27"/>
        </w:rPr>
        <w:br/>
        <w:t>Sametinget behandlet sak 028/20 «Fremtidig utvikling av samiske spesialisthelsetjenester», Sametinget opprettholder vedtaket i saken.</w:t>
      </w:r>
      <w:r>
        <w:rPr>
          <w:color w:val="000000"/>
          <w:sz w:val="27"/>
          <w:szCs w:val="27"/>
        </w:rPr>
        <w:br/>
        <w:t>Sametinget mener at sametingsrådet har et tilstrekkelige mandat til å iverksette arbeidet jfr. plenumsvedtak 028/20.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19"/>
    <w:rsid w:val="00947919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A23F"/>
  <w15:chartTrackingRefBased/>
  <w15:docId w15:val="{0F58C499-00D7-4B67-8737-5182250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2022-03-07T12:51:00Z</dcterms:created>
  <dcterms:modified xsi:type="dcterms:W3CDTF">2022-03-07T12:52:00Z</dcterms:modified>
</cp:coreProperties>
</file>