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2035D" w14:textId="530D0CB4" w:rsidR="005D6F5A" w:rsidRDefault="005D6F5A" w:rsidP="005D6F5A">
      <w:r w:rsidRPr="0014278C">
        <w:rPr>
          <w:rFonts w:ascii="Times New Roman" w:hAnsi="Times New Roman" w:cs="Times New Roman"/>
          <w:color w:val="000000"/>
          <w:sz w:val="24"/>
          <w:szCs w:val="24"/>
          <w:lang w:val="nb-NO" w:eastAsia="se-NO"/>
        </w:rPr>
        <w:t>Nordområdene er i de senere år blitt mer og mer interessante for Norge så vel som for verden. Den økte interessen skyldes de store mengder naturressurser man har funnet, og de man forventer å finne i fremtiden. I tillegg endrer isen i polhavet seg slik at nye seilingsleder åpnes opp, noe som betyr kortere avstand mellom de østlige og vestlige markedene.</w:t>
      </w:r>
      <w:r w:rsidRPr="0014278C">
        <w:rPr>
          <w:rFonts w:ascii="Times New Roman" w:hAnsi="Times New Roman" w:cs="Times New Roman"/>
          <w:color w:val="000000"/>
          <w:sz w:val="24"/>
          <w:szCs w:val="24"/>
          <w:lang w:val="nb-NO" w:eastAsia="se-NO"/>
        </w:rPr>
        <w:br/>
      </w:r>
      <w:r w:rsidRPr="0014278C">
        <w:rPr>
          <w:rFonts w:ascii="Times New Roman" w:hAnsi="Times New Roman" w:cs="Times New Roman"/>
          <w:color w:val="000000"/>
          <w:sz w:val="24"/>
          <w:szCs w:val="24"/>
          <w:lang w:val="nb-NO" w:eastAsia="se-NO"/>
        </w:rPr>
        <w:br/>
        <w:t>Sett i lys av denne utviklingen mener Sametinget at Norge må hevde sin suverenitet i våre deler av nordområdene gjennom utvikling, beredskap og forsvar. Nordområdene og ressursene der må utvikles, forvaltes og høstes på en bærekraftig måte.</w:t>
      </w:r>
      <w:r w:rsidRPr="0014278C">
        <w:rPr>
          <w:rFonts w:ascii="Times New Roman" w:hAnsi="Times New Roman" w:cs="Times New Roman"/>
          <w:color w:val="000000"/>
          <w:sz w:val="24"/>
          <w:szCs w:val="24"/>
          <w:lang w:val="nb-NO" w:eastAsia="se-NO"/>
        </w:rPr>
        <w:br/>
        <w:t>Ved økt aktivitet i nordområdene vil også Norges ansvar for beredskap vokse. Seiling via Nordøstpassasjen og over Polhavet gjør Norge til innfallsport for hele det europeiske markedet og all transport fr</w:t>
      </w:r>
      <w:r w:rsidRPr="005D6F5A">
        <w:rPr>
          <w:rFonts w:ascii="Times New Roman" w:hAnsi="Times New Roman" w:cs="Times New Roman"/>
          <w:color w:val="000000"/>
          <w:sz w:val="24"/>
          <w:szCs w:val="24"/>
          <w:lang w:val="nb-NO" w:eastAsia="se-NO"/>
        </w:rPr>
        <w:t xml:space="preserve"> </w:t>
      </w:r>
      <w:r w:rsidRPr="0014278C">
        <w:rPr>
          <w:rFonts w:ascii="Times New Roman" w:hAnsi="Times New Roman" w:cs="Times New Roman"/>
          <w:color w:val="000000"/>
          <w:sz w:val="24"/>
          <w:szCs w:val="24"/>
          <w:lang w:val="nb-NO" w:eastAsia="se-NO"/>
        </w:rPr>
        <w:t>Nordområdene er i de senere år blitt mer og mer interessante for Norge så vel som for verden. Den økte interessen skyldes de store mengder naturressurser man har funnet, og de man forventer å finne i fremtiden. I tillegg endrer isen i polhavet seg slik at nye seilingsleder åpnes opp, noe som betyr kortere avstand mellom de østlige og vestlige markedene.</w:t>
      </w:r>
      <w:r w:rsidRPr="0014278C">
        <w:rPr>
          <w:rFonts w:ascii="Times New Roman" w:hAnsi="Times New Roman" w:cs="Times New Roman"/>
          <w:color w:val="000000"/>
          <w:sz w:val="24"/>
          <w:szCs w:val="24"/>
          <w:lang w:val="nb-NO" w:eastAsia="se-NO"/>
        </w:rPr>
        <w:br/>
      </w:r>
      <w:r w:rsidRPr="0014278C">
        <w:rPr>
          <w:rFonts w:ascii="Times New Roman" w:hAnsi="Times New Roman" w:cs="Times New Roman"/>
          <w:color w:val="000000"/>
          <w:sz w:val="24"/>
          <w:szCs w:val="24"/>
          <w:lang w:val="nb-NO" w:eastAsia="se-NO"/>
        </w:rPr>
        <w:br/>
        <w:t>Sett i lys av denne utviklingen mener Sametinget at Norge må hevde sin suverenitet i våre deler av nordområdene gjennom utvikling, beredskap og forsvar. Nordområdene og ressursene der må utvikles, forvaltes og høstes på en bærekraftig måte.</w:t>
      </w:r>
      <w:r w:rsidRPr="0014278C">
        <w:rPr>
          <w:rFonts w:ascii="Times New Roman" w:hAnsi="Times New Roman" w:cs="Times New Roman"/>
          <w:color w:val="000000"/>
          <w:sz w:val="24"/>
          <w:szCs w:val="24"/>
          <w:lang w:val="nb-NO" w:eastAsia="se-NO"/>
        </w:rPr>
        <w:br/>
        <w:t>Ved økt aktivitet i nordområdene vil også Norges ansvar for beredskap vokse. Seiling via Nordøstpassasjen og over Polhavet gjør Norge til innfallsport for hele det europeiske markedet og all transport fra Europa gjennom disse ledene vil passere oss. Dette gjør at Norge må være i stand til å håndtere større katastrofer i norsk ansvarsområde, både når det gjelder berging av mennesker, skip, installasjoner og verdier. Samtidig vil det kreve en oljevernberedskap av høyeste standard for å sikre oss mot store negative miljømessige konsekvenser. Dette vil også åpne for en utvikling av havnefasiliteter og tilhørende infrastruktur i nord, også på Svalbard som ligger plassert midt i området. Det vil i denne forbindelsen bli nødvendig å vurdere om man kan opprettholde de strenge restriksjonene rundt Svalbard, eller om den teknologiske utviklingen gjør at disse kan mykes opp.</w:t>
      </w:r>
      <w:r w:rsidRPr="0014278C">
        <w:rPr>
          <w:rFonts w:ascii="Times New Roman" w:hAnsi="Times New Roman" w:cs="Times New Roman"/>
          <w:color w:val="000000"/>
          <w:sz w:val="24"/>
          <w:szCs w:val="24"/>
          <w:lang w:val="nb-NO" w:eastAsia="se-NO"/>
        </w:rPr>
        <w:br/>
      </w:r>
      <w:r w:rsidRPr="0014278C">
        <w:rPr>
          <w:rFonts w:ascii="Times New Roman" w:hAnsi="Times New Roman" w:cs="Times New Roman"/>
          <w:color w:val="000000"/>
          <w:sz w:val="24"/>
          <w:szCs w:val="24"/>
          <w:lang w:val="nb-NO" w:eastAsia="se-NO"/>
        </w:rPr>
        <w:br/>
        <w:t>Norges andel av nordområdene inneholder en enorm mengde naturressurser i form av fisk og skalldyr, olje, gass og mineraler. Ren og uberørt natur, tilgang til fornybare energikilder og en unik flora og fauna utgjør også store potensialer for vekst og utvikling. Sametinget mener det må legges til rette for at alle disse mulighetene kan benyttes, og vil samtidig legge vekt på innovasjon og forskning som fremmer sameksistens av næringer og folkegrupper.</w:t>
      </w:r>
      <w:r w:rsidRPr="0014278C">
        <w:rPr>
          <w:rFonts w:ascii="Times New Roman" w:hAnsi="Times New Roman" w:cs="Times New Roman"/>
          <w:color w:val="000000"/>
          <w:sz w:val="24"/>
          <w:szCs w:val="24"/>
          <w:lang w:val="nb-NO" w:eastAsia="se-NO"/>
        </w:rPr>
        <w:br/>
      </w:r>
      <w:r w:rsidRPr="0014278C">
        <w:rPr>
          <w:rFonts w:ascii="Times New Roman" w:hAnsi="Times New Roman" w:cs="Times New Roman"/>
          <w:color w:val="000000"/>
          <w:sz w:val="24"/>
          <w:szCs w:val="24"/>
          <w:lang w:val="nb-NO" w:eastAsia="se-NO"/>
        </w:rPr>
        <w:br/>
        <w:t>Norges ansvar som en stabil petroleumsleverandør er meget viktig. Sametinget mener derfor at det må åpnes nye områder i nord for utvinnings- og leteaktivitet innenfor de stramme sikkerhetsreglene vi allerede har.</w:t>
      </w:r>
      <w:r w:rsidRPr="0014278C">
        <w:rPr>
          <w:rFonts w:ascii="Times New Roman" w:hAnsi="Times New Roman" w:cs="Times New Roman"/>
          <w:color w:val="000000"/>
          <w:sz w:val="24"/>
          <w:szCs w:val="24"/>
          <w:lang w:val="nb-NO" w:eastAsia="se-NO"/>
        </w:rPr>
        <w:br/>
        <w:t>Et sterkt og operativt forsvar i nordområdene er en nødvendighet for å hevde Norges suverenitet og eierskap til den rikdommen som finnes der. Sametinget mener derfor at alle forsvarsgrener i nord må styrkes, samt at det må stimuleres til økt alliert trening og aktivitet. I tillegg må grensekontrollen mot øst håndheves strengt, men effektivt med hensyn til handel og samarbeid.</w:t>
      </w:r>
      <w:r w:rsidRPr="0014278C">
        <w:rPr>
          <w:rFonts w:ascii="Times New Roman" w:hAnsi="Times New Roman" w:cs="Times New Roman"/>
          <w:color w:val="000000"/>
          <w:sz w:val="24"/>
          <w:szCs w:val="24"/>
          <w:lang w:val="nb-NO" w:eastAsia="se-NO"/>
        </w:rPr>
        <w:br/>
        <w:t xml:space="preserve">Sametinget anser samtidig at dette er temaer som naturlig faller under Stortingets og regjeringens ansvarsområder. </w:t>
      </w:r>
      <w:proofErr w:type="spellStart"/>
      <w:r>
        <w:rPr>
          <w:rFonts w:ascii="Times New Roman" w:hAnsi="Times New Roman" w:cs="Times New Roman"/>
          <w:color w:val="000000"/>
          <w:sz w:val="24"/>
          <w:szCs w:val="24"/>
          <w:lang w:val="en-US" w:eastAsia="se-NO"/>
        </w:rPr>
        <w:t>På</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denne</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bakgrunn</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utvikler</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ikke</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Sametinget</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en</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egen</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nordområdepolitikk</w:t>
      </w:r>
      <w:proofErr w:type="spellEnd"/>
      <w:r>
        <w:rPr>
          <w:rFonts w:ascii="Times New Roman" w:hAnsi="Times New Roman" w:cs="Times New Roman"/>
          <w:color w:val="000000"/>
          <w:sz w:val="24"/>
          <w:szCs w:val="24"/>
          <w:lang w:val="en-US" w:eastAsia="se-NO"/>
        </w:rPr>
        <w:t>.</w:t>
      </w:r>
    </w:p>
    <w:sectPr w:rsidR="005D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5A"/>
    <w:rsid w:val="0059518A"/>
    <w:rsid w:val="005D6F5A"/>
    <w:rsid w:val="00750007"/>
    <w:rsid w:val="00A466B3"/>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9AE6"/>
  <w15:chartTrackingRefBased/>
  <w15:docId w15:val="{D7ABC5AD-1DD8-4129-983B-EFC9B2F5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5A"/>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2954</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2021-09-14T12:41:00Z</dcterms:created>
  <dcterms:modified xsi:type="dcterms:W3CDTF">2021-09-14T12:45:00Z</dcterms:modified>
</cp:coreProperties>
</file>