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0876" w14:textId="77777777" w:rsidR="000C77EB" w:rsidRPr="005112D2" w:rsidRDefault="00C90889" w:rsidP="0056697D">
      <w:pPr>
        <w:pStyle w:val="Overskrift1"/>
      </w:pPr>
      <w:r w:rsidRPr="005112D2">
        <w:t xml:space="preserve">Prioriterings- og personvurderingsskjema – </w:t>
      </w:r>
      <w:r w:rsidR="0056697D">
        <w:tab/>
      </w:r>
      <w:r w:rsidR="00F23FA6">
        <w:t>lønnssamtale ved</w:t>
      </w:r>
      <w:r w:rsidR="0056697D">
        <w:br/>
      </w:r>
      <w:r w:rsidRPr="005112D2">
        <w:t xml:space="preserve">lokale </w:t>
      </w:r>
      <w:r w:rsidR="0056697D">
        <w:t xml:space="preserve">forhandlinger HTA 2.5.1 </w:t>
      </w:r>
    </w:p>
    <w:p w14:paraId="3F0249AB" w14:textId="77777777" w:rsidR="00C90889" w:rsidRDefault="00C90889"/>
    <w:p w14:paraId="55D104CE" w14:textId="2EEC634B" w:rsidR="0056697D" w:rsidRDefault="0056697D">
      <w:r>
        <w:t>Dette skjemaet skal være en del av medarbeidersamtalen</w:t>
      </w:r>
      <w:r w:rsidR="00417739">
        <w:t>/lønnssamtalen før de</w:t>
      </w:r>
      <w:r w:rsidR="00A963C0">
        <w:t xml:space="preserve"> årlige</w:t>
      </w:r>
      <w:r>
        <w:t xml:space="preserve"> lokale </w:t>
      </w:r>
      <w:r w:rsidR="00A963C0">
        <w:t>lønnsf</w:t>
      </w:r>
      <w:r>
        <w:t xml:space="preserve">orhandlinger etter </w:t>
      </w:r>
      <w:r w:rsidR="0029354A">
        <w:t>HTA pkt.</w:t>
      </w:r>
      <w:r>
        <w:t>2.5.1</w:t>
      </w:r>
      <w:r w:rsidR="0029354A">
        <w:t xml:space="preserve">. </w:t>
      </w:r>
      <w:r w:rsidR="008F4B79">
        <w:t>De v</w:t>
      </w:r>
      <w:r w:rsidR="00C7665E">
        <w:t>urderingene som gjøres skal</w:t>
      </w:r>
      <w:r w:rsidR="0029354A">
        <w:t xml:space="preserve"> brukes som et grunnlag for </w:t>
      </w:r>
      <w:r w:rsidR="005972BE">
        <w:t xml:space="preserve">lønnsforhandlinger og </w:t>
      </w:r>
      <w:r w:rsidR="00BB7AEC">
        <w:t>lønnsutvikling</w:t>
      </w:r>
      <w:r w:rsidR="003D49F6">
        <w:t xml:space="preserve"> for </w:t>
      </w:r>
      <w:r w:rsidR="0029354A">
        <w:t>den ansatte</w:t>
      </w:r>
      <w:r w:rsidR="003D49F6">
        <w:t>.</w:t>
      </w:r>
      <w:r w:rsidR="006030E6">
        <w:t xml:space="preserve"> </w:t>
      </w:r>
      <w:r w:rsidR="005972BE">
        <w:t xml:space="preserve">En lønnsutvikling for den ansatte </w:t>
      </w:r>
      <w:r w:rsidR="00A963C0">
        <w:t xml:space="preserve">kan </w:t>
      </w:r>
      <w:r w:rsidR="005972BE">
        <w:t xml:space="preserve">innebære endring av stillingskode og endring av lønn. </w:t>
      </w:r>
      <w:r w:rsidR="005972BE">
        <w:br/>
      </w:r>
      <w:r w:rsidR="006030E6">
        <w:t xml:space="preserve">Kriteriene som legges til grunn </w:t>
      </w:r>
      <w:r w:rsidR="00A76AEC">
        <w:t xml:space="preserve">for </w:t>
      </w:r>
      <w:r w:rsidR="005972BE">
        <w:t xml:space="preserve">endring av </w:t>
      </w:r>
      <w:r w:rsidR="00A76AEC">
        <w:t>stillingskode</w:t>
      </w:r>
      <w:r w:rsidR="005972BE">
        <w:t xml:space="preserve">, </w:t>
      </w:r>
      <w:r w:rsidR="006030E6">
        <w:t>finne</w:t>
      </w:r>
      <w:r w:rsidR="008F4B79">
        <w:t>s</w:t>
      </w:r>
      <w:r w:rsidR="006030E6">
        <w:t xml:space="preserve"> i Sametingets lønnspolitikk</w:t>
      </w:r>
      <w:r w:rsidR="00A963C0">
        <w:rPr>
          <w:lang w:val="se-NO"/>
        </w:rPr>
        <w:t xml:space="preserve">. </w:t>
      </w:r>
      <w:r w:rsidR="00A963C0">
        <w:rPr>
          <w:lang w:val="se-NO"/>
        </w:rPr>
        <w:br/>
        <w:t xml:space="preserve">I </w:t>
      </w:r>
      <w:proofErr w:type="spellStart"/>
      <w:r w:rsidR="00A963C0">
        <w:rPr>
          <w:lang w:val="se-NO"/>
        </w:rPr>
        <w:t>tillegg</w:t>
      </w:r>
      <w:proofErr w:type="spellEnd"/>
      <w:r w:rsidR="00A963C0">
        <w:rPr>
          <w:lang w:val="se-NO"/>
        </w:rPr>
        <w:t xml:space="preserve"> </w:t>
      </w:r>
      <w:proofErr w:type="spellStart"/>
      <w:r w:rsidR="00A963C0">
        <w:rPr>
          <w:lang w:val="se-NO"/>
        </w:rPr>
        <w:t>vil</w:t>
      </w:r>
      <w:proofErr w:type="spellEnd"/>
      <w:r w:rsidR="00A963C0">
        <w:rPr>
          <w:lang w:val="se-NO"/>
        </w:rPr>
        <w:t xml:space="preserve"> </w:t>
      </w:r>
      <w:r w:rsidR="006030E6">
        <w:t>kriteriene som legges til grunn f</w:t>
      </w:r>
      <w:r w:rsidR="00A963C0">
        <w:t>or</w:t>
      </w:r>
      <w:r w:rsidR="006030E6">
        <w:t xml:space="preserve"> lokale lønnsforhandlinger</w:t>
      </w:r>
      <w:r w:rsidR="00A76AEC">
        <w:t>,</w:t>
      </w:r>
      <w:r w:rsidR="006030E6">
        <w:t xml:space="preserve"> presenteres </w:t>
      </w:r>
      <w:r w:rsidR="005972BE">
        <w:t xml:space="preserve">av partene </w:t>
      </w:r>
      <w:r w:rsidR="006030E6">
        <w:t xml:space="preserve">før lokale </w:t>
      </w:r>
      <w:r w:rsidR="00A963C0">
        <w:t>lønns</w:t>
      </w:r>
      <w:r w:rsidR="006030E6">
        <w:t xml:space="preserve">forhandlinger. </w:t>
      </w:r>
    </w:p>
    <w:p w14:paraId="3CCF0CBA" w14:textId="6B7B012F" w:rsidR="005E7310" w:rsidRPr="005E7310" w:rsidRDefault="005E7310">
      <w:pPr>
        <w:rPr>
          <w:i/>
          <w:iCs/>
        </w:rPr>
      </w:pPr>
      <w:r w:rsidRPr="005E7310">
        <w:rPr>
          <w:i/>
          <w:iCs/>
        </w:rPr>
        <w:t xml:space="preserve">Det er viktig at leder </w:t>
      </w:r>
      <w:r>
        <w:rPr>
          <w:i/>
          <w:iCs/>
        </w:rPr>
        <w:t>informerer de</w:t>
      </w:r>
      <w:r w:rsidRPr="005E7310">
        <w:rPr>
          <w:i/>
          <w:iCs/>
        </w:rPr>
        <w:t xml:space="preserve">n ansatte </w:t>
      </w:r>
      <w:r>
        <w:rPr>
          <w:i/>
          <w:iCs/>
        </w:rPr>
        <w:t xml:space="preserve">om </w:t>
      </w:r>
      <w:r w:rsidRPr="005E7310">
        <w:rPr>
          <w:i/>
          <w:iCs/>
        </w:rPr>
        <w:t xml:space="preserve">at </w:t>
      </w:r>
      <w:r w:rsidR="00A963C0">
        <w:rPr>
          <w:i/>
          <w:iCs/>
        </w:rPr>
        <w:t>denne samtalen ikke</w:t>
      </w:r>
      <w:r w:rsidRPr="005E7310">
        <w:rPr>
          <w:i/>
          <w:iCs/>
        </w:rPr>
        <w:t xml:space="preserve"> </w:t>
      </w:r>
      <w:r w:rsidR="00A963C0">
        <w:rPr>
          <w:i/>
          <w:iCs/>
        </w:rPr>
        <w:t xml:space="preserve">er </w:t>
      </w:r>
      <w:r w:rsidRPr="005E7310">
        <w:rPr>
          <w:i/>
          <w:iCs/>
        </w:rPr>
        <w:t>en lønnsforhandling, men en lønnssamtale.</w:t>
      </w:r>
    </w:p>
    <w:p w14:paraId="4EB23956" w14:textId="77777777" w:rsidR="00DD487E" w:rsidRDefault="00DD487E" w:rsidP="00E47329">
      <w:pPr>
        <w:rPr>
          <w:b/>
        </w:rPr>
      </w:pPr>
    </w:p>
    <w:p w14:paraId="264E84AA" w14:textId="36CA58DF" w:rsidR="00DD487E" w:rsidRDefault="00DD487E" w:rsidP="00E47329">
      <w:pPr>
        <w:rPr>
          <w:i/>
        </w:rPr>
      </w:pPr>
      <w:r w:rsidRPr="00141145">
        <w:rPr>
          <w:b/>
          <w:u w:val="single"/>
        </w:rPr>
        <w:t>Lønnsutvikling:</w:t>
      </w:r>
      <w:r>
        <w:rPr>
          <w:b/>
        </w:rPr>
        <w:br/>
      </w:r>
      <w:r w:rsidRPr="00DD487E">
        <w:rPr>
          <w:i/>
        </w:rPr>
        <w:t>Her legges inn den ansattes lønnsutvikling i perioden vedkommende har vært ansatt.</w:t>
      </w:r>
    </w:p>
    <w:p w14:paraId="2D44413B" w14:textId="77777777" w:rsidR="00123A62" w:rsidRDefault="00123A62" w:rsidP="00E47329">
      <w:pPr>
        <w:rPr>
          <w:i/>
        </w:rPr>
      </w:pPr>
    </w:p>
    <w:p w14:paraId="2E87353F" w14:textId="6E0BA331" w:rsidR="0034538B" w:rsidRPr="00DD487E" w:rsidRDefault="0034538B" w:rsidP="00E47329">
      <w:pPr>
        <w:rPr>
          <w:i/>
        </w:rPr>
      </w:pPr>
    </w:p>
    <w:p w14:paraId="1412904D" w14:textId="77777777" w:rsidR="00DD487E" w:rsidRDefault="00DD487E" w:rsidP="00E47329">
      <w:pPr>
        <w:rPr>
          <w:b/>
        </w:rPr>
      </w:pPr>
    </w:p>
    <w:p w14:paraId="2736885B" w14:textId="599ED85D" w:rsidR="00E47329" w:rsidRPr="00141145" w:rsidRDefault="00976FBF" w:rsidP="00E47329">
      <w:pPr>
        <w:rPr>
          <w:b/>
          <w:u w:val="single"/>
        </w:rPr>
      </w:pPr>
      <w:r>
        <w:rPr>
          <w:b/>
          <w:u w:val="single"/>
        </w:rPr>
        <w:t>Arbeidsoppgaver og endring av s</w:t>
      </w:r>
      <w:r w:rsidR="00E47329" w:rsidRPr="00141145">
        <w:rPr>
          <w:b/>
          <w:u w:val="single"/>
        </w:rPr>
        <w:t>tillingskode:</w:t>
      </w:r>
    </w:p>
    <w:p w14:paraId="26ACE95A" w14:textId="6E108D28" w:rsidR="00976FBF" w:rsidRPr="006030E6" w:rsidRDefault="00976FBF">
      <w:pPr>
        <w:rPr>
          <w:iCs/>
        </w:rPr>
      </w:pPr>
      <w:r w:rsidRPr="006030E6">
        <w:rPr>
          <w:iCs/>
        </w:rPr>
        <w:t>For å vurdere om den ansatte er rett plassert i stillingskode. Skal arbeidsgiver sammen med den ansatte skissere:</w:t>
      </w:r>
    </w:p>
    <w:p w14:paraId="25E090DB" w14:textId="77777777" w:rsidR="00976FBF" w:rsidRPr="006030E6" w:rsidRDefault="00976FBF" w:rsidP="00976FBF">
      <w:pPr>
        <w:pStyle w:val="Listeavsnitt"/>
        <w:numPr>
          <w:ilvl w:val="0"/>
          <w:numId w:val="3"/>
        </w:numPr>
        <w:rPr>
          <w:iCs/>
        </w:rPr>
      </w:pPr>
      <w:r w:rsidRPr="006030E6">
        <w:rPr>
          <w:iCs/>
        </w:rPr>
        <w:t>Utdanningsnivå</w:t>
      </w:r>
    </w:p>
    <w:p w14:paraId="3321E91E" w14:textId="77777777" w:rsidR="00976FBF" w:rsidRPr="006030E6" w:rsidRDefault="00976FBF" w:rsidP="00976FBF">
      <w:pPr>
        <w:pStyle w:val="Listeavsnitt"/>
        <w:numPr>
          <w:ilvl w:val="0"/>
          <w:numId w:val="3"/>
        </w:numPr>
        <w:rPr>
          <w:iCs/>
        </w:rPr>
      </w:pPr>
      <w:r w:rsidRPr="006030E6">
        <w:rPr>
          <w:iCs/>
        </w:rPr>
        <w:t xml:space="preserve">Ansiennitet – relevant arbeidserfaring </w:t>
      </w:r>
    </w:p>
    <w:p w14:paraId="36F8E948" w14:textId="52FA2DF6" w:rsidR="00976FBF" w:rsidRDefault="00976FBF" w:rsidP="00976FBF">
      <w:pPr>
        <w:pStyle w:val="Listeavsnitt"/>
        <w:numPr>
          <w:ilvl w:val="0"/>
          <w:numId w:val="3"/>
        </w:numPr>
        <w:rPr>
          <w:iCs/>
        </w:rPr>
      </w:pPr>
      <w:r w:rsidRPr="006030E6">
        <w:rPr>
          <w:iCs/>
        </w:rPr>
        <w:t>Kompleksitet av arbeidsoppgaver</w:t>
      </w:r>
    </w:p>
    <w:p w14:paraId="7B5A3369" w14:textId="77777777" w:rsidR="00976FBF" w:rsidRDefault="00976FBF">
      <w:pPr>
        <w:rPr>
          <w:i/>
        </w:rPr>
      </w:pPr>
    </w:p>
    <w:p w14:paraId="450400B9" w14:textId="08C59F39" w:rsidR="003D49F6" w:rsidRPr="00976FBF" w:rsidRDefault="00976FBF" w:rsidP="00976FBF">
      <w:pPr>
        <w:pStyle w:val="Listeavsnitt"/>
        <w:numPr>
          <w:ilvl w:val="0"/>
          <w:numId w:val="7"/>
        </w:numPr>
        <w:rPr>
          <w:b/>
          <w:bCs/>
          <w:iCs/>
          <w:u w:val="single"/>
        </w:rPr>
      </w:pPr>
      <w:r w:rsidRPr="00976FBF">
        <w:rPr>
          <w:b/>
          <w:bCs/>
          <w:iCs/>
          <w:u w:val="single"/>
        </w:rPr>
        <w:t>Ansiennitet og utdanning:</w:t>
      </w:r>
      <w:r w:rsidRPr="00976FBF">
        <w:rPr>
          <w:b/>
          <w:bCs/>
          <w:iCs/>
          <w:u w:val="single"/>
        </w:rPr>
        <w:br/>
      </w:r>
    </w:p>
    <w:tbl>
      <w:tblPr>
        <w:tblStyle w:val="Tabellrutenett"/>
        <w:tblW w:w="0" w:type="auto"/>
        <w:tblLook w:val="04A0" w:firstRow="1" w:lastRow="0" w:firstColumn="1" w:lastColumn="0" w:noHBand="0" w:noVBand="1"/>
      </w:tblPr>
      <w:tblGrid>
        <w:gridCol w:w="1853"/>
        <w:gridCol w:w="7209"/>
      </w:tblGrid>
      <w:tr w:rsidR="00417739" w14:paraId="71A11DA7" w14:textId="77777777" w:rsidTr="00D22E38">
        <w:tc>
          <w:tcPr>
            <w:tcW w:w="1674" w:type="dxa"/>
            <w:shd w:val="clear" w:color="auto" w:fill="9CC2E5" w:themeFill="accent1" w:themeFillTint="99"/>
          </w:tcPr>
          <w:p w14:paraId="459C8E2D" w14:textId="77777777" w:rsidR="00417739" w:rsidRDefault="00417739" w:rsidP="00417739">
            <w:pPr>
              <w:rPr>
                <w:b/>
              </w:rPr>
            </w:pPr>
            <w:r w:rsidRPr="00386B02">
              <w:rPr>
                <w:b/>
              </w:rPr>
              <w:t>Navn:</w:t>
            </w:r>
          </w:p>
          <w:p w14:paraId="22072D71" w14:textId="77777777" w:rsidR="005E298A" w:rsidRPr="00386B02" w:rsidRDefault="005E298A" w:rsidP="00417739">
            <w:pPr>
              <w:rPr>
                <w:b/>
              </w:rPr>
            </w:pPr>
          </w:p>
        </w:tc>
        <w:tc>
          <w:tcPr>
            <w:tcW w:w="7388" w:type="dxa"/>
          </w:tcPr>
          <w:p w14:paraId="0866FA68" w14:textId="4F80802B" w:rsidR="00417739" w:rsidRDefault="00417739" w:rsidP="00417739"/>
        </w:tc>
      </w:tr>
      <w:tr w:rsidR="00417739" w14:paraId="20BADD2C" w14:textId="77777777" w:rsidTr="00D22E38">
        <w:tc>
          <w:tcPr>
            <w:tcW w:w="1674" w:type="dxa"/>
            <w:shd w:val="clear" w:color="auto" w:fill="9CC2E5" w:themeFill="accent1" w:themeFillTint="99"/>
          </w:tcPr>
          <w:p w14:paraId="4CFB8082" w14:textId="4FF47FD4" w:rsidR="00417739" w:rsidRDefault="00417739" w:rsidP="00417739">
            <w:pPr>
              <w:rPr>
                <w:b/>
              </w:rPr>
            </w:pPr>
            <w:r w:rsidRPr="00386B02">
              <w:rPr>
                <w:b/>
              </w:rPr>
              <w:t>Avdeling</w:t>
            </w:r>
            <w:r w:rsidR="00CC47EA">
              <w:rPr>
                <w:b/>
              </w:rPr>
              <w:t>/seksjon</w:t>
            </w:r>
            <w:r w:rsidRPr="00386B02">
              <w:rPr>
                <w:b/>
              </w:rPr>
              <w:t>:</w:t>
            </w:r>
          </w:p>
          <w:p w14:paraId="677DEA58" w14:textId="77777777" w:rsidR="005E298A" w:rsidRPr="00386B02" w:rsidRDefault="005E298A" w:rsidP="00417739">
            <w:pPr>
              <w:rPr>
                <w:b/>
              </w:rPr>
            </w:pPr>
          </w:p>
        </w:tc>
        <w:tc>
          <w:tcPr>
            <w:tcW w:w="7388" w:type="dxa"/>
          </w:tcPr>
          <w:p w14:paraId="64941A1E" w14:textId="0FC1C4B8" w:rsidR="00417739" w:rsidRDefault="00417739" w:rsidP="00417739"/>
        </w:tc>
      </w:tr>
      <w:tr w:rsidR="00EB4F9A" w14:paraId="0952EB2D" w14:textId="77777777" w:rsidTr="00D22E38">
        <w:tc>
          <w:tcPr>
            <w:tcW w:w="1674" w:type="dxa"/>
            <w:shd w:val="clear" w:color="auto" w:fill="9CC2E5" w:themeFill="accent1" w:themeFillTint="99"/>
          </w:tcPr>
          <w:p w14:paraId="201B50DF" w14:textId="77777777" w:rsidR="00EB4F9A" w:rsidRDefault="00C32D3D" w:rsidP="00417739">
            <w:pPr>
              <w:rPr>
                <w:b/>
              </w:rPr>
            </w:pPr>
            <w:r w:rsidRPr="00386B02">
              <w:rPr>
                <w:b/>
              </w:rPr>
              <w:t>Utdanning</w:t>
            </w:r>
            <w:r>
              <w:rPr>
                <w:b/>
              </w:rPr>
              <w:t>s grad</w:t>
            </w:r>
            <w:r w:rsidR="00EB4F9A" w:rsidRPr="00386B02">
              <w:rPr>
                <w:b/>
              </w:rPr>
              <w:t>:</w:t>
            </w:r>
          </w:p>
          <w:p w14:paraId="3BC3A685" w14:textId="3875F3EB" w:rsidR="008F4B79" w:rsidRPr="00386B02" w:rsidRDefault="008F4B79" w:rsidP="00417739">
            <w:pPr>
              <w:rPr>
                <w:b/>
              </w:rPr>
            </w:pPr>
          </w:p>
        </w:tc>
        <w:tc>
          <w:tcPr>
            <w:tcW w:w="7388" w:type="dxa"/>
          </w:tcPr>
          <w:p w14:paraId="5BD8055F" w14:textId="71D8DA81" w:rsidR="00EB4F9A" w:rsidRDefault="00EB4F9A" w:rsidP="00417739"/>
        </w:tc>
      </w:tr>
      <w:tr w:rsidR="00EB4F9A" w14:paraId="72634CFE" w14:textId="77777777" w:rsidTr="00D22E38">
        <w:tc>
          <w:tcPr>
            <w:tcW w:w="1674" w:type="dxa"/>
            <w:shd w:val="clear" w:color="auto" w:fill="9CC2E5" w:themeFill="accent1" w:themeFillTint="99"/>
          </w:tcPr>
          <w:p w14:paraId="4D14D2C5" w14:textId="77777777" w:rsidR="00EB4F9A" w:rsidRDefault="00EB4F9A" w:rsidP="00417739">
            <w:pPr>
              <w:rPr>
                <w:b/>
              </w:rPr>
            </w:pPr>
            <w:r w:rsidRPr="00386B02">
              <w:rPr>
                <w:b/>
              </w:rPr>
              <w:t>Ansiennitet:</w:t>
            </w:r>
          </w:p>
          <w:p w14:paraId="32E6BCF6" w14:textId="77777777" w:rsidR="005E298A" w:rsidRPr="00386B02" w:rsidRDefault="005E298A" w:rsidP="00417739">
            <w:pPr>
              <w:rPr>
                <w:b/>
              </w:rPr>
            </w:pPr>
          </w:p>
        </w:tc>
        <w:tc>
          <w:tcPr>
            <w:tcW w:w="7388" w:type="dxa"/>
          </w:tcPr>
          <w:p w14:paraId="58EC0AB3" w14:textId="274375AF" w:rsidR="00EB4F9A" w:rsidRDefault="00EB4F9A" w:rsidP="00417739"/>
        </w:tc>
      </w:tr>
      <w:tr w:rsidR="00EB4F9A" w14:paraId="5B74659B" w14:textId="77777777" w:rsidTr="00CC47EA">
        <w:trPr>
          <w:trHeight w:val="638"/>
        </w:trPr>
        <w:tc>
          <w:tcPr>
            <w:tcW w:w="1674" w:type="dxa"/>
            <w:shd w:val="clear" w:color="auto" w:fill="9CC2E5" w:themeFill="accent1" w:themeFillTint="99"/>
          </w:tcPr>
          <w:p w14:paraId="668D8F8D" w14:textId="77777777" w:rsidR="00EB4F9A" w:rsidRDefault="00EB4F9A" w:rsidP="00417739">
            <w:pPr>
              <w:rPr>
                <w:b/>
              </w:rPr>
            </w:pPr>
            <w:r w:rsidRPr="00386B02">
              <w:rPr>
                <w:b/>
              </w:rPr>
              <w:t>Startdato i SD:</w:t>
            </w:r>
          </w:p>
          <w:p w14:paraId="5FC907FC" w14:textId="77777777" w:rsidR="005E298A" w:rsidRPr="00386B02" w:rsidRDefault="005E298A" w:rsidP="00417739">
            <w:pPr>
              <w:rPr>
                <w:b/>
              </w:rPr>
            </w:pPr>
          </w:p>
        </w:tc>
        <w:tc>
          <w:tcPr>
            <w:tcW w:w="7388" w:type="dxa"/>
          </w:tcPr>
          <w:p w14:paraId="3E4440BD" w14:textId="620686ED" w:rsidR="00EB4F9A" w:rsidRDefault="00EB4F9A" w:rsidP="00417739"/>
        </w:tc>
      </w:tr>
      <w:tr w:rsidR="00386B02" w14:paraId="524A8772" w14:textId="77777777" w:rsidTr="00D22E38">
        <w:trPr>
          <w:trHeight w:val="69"/>
        </w:trPr>
        <w:tc>
          <w:tcPr>
            <w:tcW w:w="1674" w:type="dxa"/>
            <w:shd w:val="clear" w:color="auto" w:fill="9CC2E5" w:themeFill="accent1" w:themeFillTint="99"/>
          </w:tcPr>
          <w:p w14:paraId="1B6AC813" w14:textId="77777777" w:rsidR="00386B02" w:rsidRPr="00386B02" w:rsidRDefault="00386B02" w:rsidP="009B3312">
            <w:pPr>
              <w:rPr>
                <w:b/>
              </w:rPr>
            </w:pPr>
            <w:r w:rsidRPr="00386B02">
              <w:rPr>
                <w:b/>
              </w:rPr>
              <w:t>Relevant arbeidserfaring:</w:t>
            </w:r>
          </w:p>
        </w:tc>
        <w:tc>
          <w:tcPr>
            <w:tcW w:w="7388" w:type="dxa"/>
          </w:tcPr>
          <w:p w14:paraId="6A8A2F6E" w14:textId="549627FA" w:rsidR="00386B02" w:rsidRDefault="00386B02" w:rsidP="00417739"/>
        </w:tc>
      </w:tr>
    </w:tbl>
    <w:p w14:paraId="103AFD41" w14:textId="77777777" w:rsidR="00C90889" w:rsidRDefault="00C90889"/>
    <w:p w14:paraId="20D1DB51" w14:textId="77777777" w:rsidR="00976FBF" w:rsidRDefault="00976FBF" w:rsidP="00E10185">
      <w:pPr>
        <w:rPr>
          <w:b/>
          <w:u w:val="single"/>
        </w:rPr>
      </w:pPr>
    </w:p>
    <w:p w14:paraId="40834601" w14:textId="77777777" w:rsidR="00976FBF" w:rsidRDefault="00976FBF" w:rsidP="00E10185">
      <w:pPr>
        <w:rPr>
          <w:b/>
          <w:u w:val="single"/>
        </w:rPr>
      </w:pPr>
    </w:p>
    <w:p w14:paraId="2A6D9CF7" w14:textId="77777777" w:rsidR="00976FBF" w:rsidRDefault="00976FBF" w:rsidP="00E10185">
      <w:pPr>
        <w:rPr>
          <w:b/>
          <w:u w:val="single"/>
        </w:rPr>
      </w:pPr>
    </w:p>
    <w:p w14:paraId="1CE5D371" w14:textId="03256025" w:rsidR="003E71ED" w:rsidRPr="00976FBF" w:rsidRDefault="00C174A3" w:rsidP="00976FBF">
      <w:pPr>
        <w:pStyle w:val="Listeavsnitt"/>
        <w:numPr>
          <w:ilvl w:val="0"/>
          <w:numId w:val="7"/>
        </w:numPr>
        <w:rPr>
          <w:b/>
          <w:u w:val="single"/>
        </w:rPr>
      </w:pPr>
      <w:r w:rsidRPr="00976FBF">
        <w:rPr>
          <w:b/>
          <w:u w:val="single"/>
        </w:rPr>
        <w:t>Vurdering av arbeidsoppgaver</w:t>
      </w:r>
      <w:r w:rsidR="00141145" w:rsidRPr="00976FBF">
        <w:rPr>
          <w:b/>
          <w:u w:val="single"/>
        </w:rPr>
        <w:t>:</w:t>
      </w:r>
    </w:p>
    <w:p w14:paraId="37ED4EC6" w14:textId="221C98FF" w:rsidR="00706A83" w:rsidRDefault="007C2976" w:rsidP="00706A83">
      <w:r>
        <w:t xml:space="preserve">Under dette punktet skal leder vurdere kompleksiteten av arbeidsoppgaver til den ansatte. </w:t>
      </w:r>
      <w:r>
        <w:br/>
        <w:t xml:space="preserve">Her skal oppgaver i nåværende stillingskode legges opp, samt oppgaver for stillingskoden på et høyere nivå. Eksempel på oppgaver som ligger under disse stillingskodene er listet opp i Sametingets lønnspolitikk. </w:t>
      </w:r>
    </w:p>
    <w:tbl>
      <w:tblPr>
        <w:tblStyle w:val="Tabellrutenett"/>
        <w:tblW w:w="0" w:type="auto"/>
        <w:tblLook w:val="04A0" w:firstRow="1" w:lastRow="0" w:firstColumn="1" w:lastColumn="0" w:noHBand="0" w:noVBand="1"/>
      </w:tblPr>
      <w:tblGrid>
        <w:gridCol w:w="2190"/>
        <w:gridCol w:w="3445"/>
        <w:gridCol w:w="3427"/>
      </w:tblGrid>
      <w:tr w:rsidR="00416EFF" w14:paraId="2DFD8ABE" w14:textId="77777777" w:rsidTr="00416EFF">
        <w:tc>
          <w:tcPr>
            <w:tcW w:w="2190" w:type="dxa"/>
            <w:shd w:val="clear" w:color="auto" w:fill="9CC2E5" w:themeFill="accent1" w:themeFillTint="99"/>
          </w:tcPr>
          <w:p w14:paraId="25F3C8AA" w14:textId="77777777" w:rsidR="00416EFF" w:rsidRPr="00462CA2" w:rsidRDefault="00416EFF" w:rsidP="00706A83">
            <w:pPr>
              <w:rPr>
                <w:b/>
              </w:rPr>
            </w:pPr>
          </w:p>
        </w:tc>
        <w:tc>
          <w:tcPr>
            <w:tcW w:w="3445" w:type="dxa"/>
            <w:shd w:val="clear" w:color="auto" w:fill="9CC2E5" w:themeFill="accent1" w:themeFillTint="99"/>
          </w:tcPr>
          <w:p w14:paraId="1465E738" w14:textId="77777777" w:rsidR="00416EFF" w:rsidRPr="00462CA2" w:rsidRDefault="00416EFF" w:rsidP="00706A83">
            <w:pPr>
              <w:rPr>
                <w:b/>
              </w:rPr>
            </w:pPr>
            <w:r w:rsidRPr="00462CA2">
              <w:rPr>
                <w:b/>
              </w:rPr>
              <w:t>Nåværende stillingskode:</w:t>
            </w:r>
          </w:p>
        </w:tc>
        <w:tc>
          <w:tcPr>
            <w:tcW w:w="3427" w:type="dxa"/>
            <w:shd w:val="clear" w:color="auto" w:fill="9CC2E5" w:themeFill="accent1" w:themeFillTint="99"/>
          </w:tcPr>
          <w:p w14:paraId="2464116F" w14:textId="77777777" w:rsidR="00416EFF" w:rsidRPr="00462CA2" w:rsidRDefault="00416EFF" w:rsidP="00706A83">
            <w:pPr>
              <w:rPr>
                <w:b/>
              </w:rPr>
            </w:pPr>
            <w:r w:rsidRPr="00462CA2">
              <w:rPr>
                <w:b/>
              </w:rPr>
              <w:t>Stillingskode - utvikling:</w:t>
            </w:r>
          </w:p>
        </w:tc>
      </w:tr>
      <w:tr w:rsidR="00416EFF" w14:paraId="62A8A00B" w14:textId="77777777" w:rsidTr="00D22E38">
        <w:tc>
          <w:tcPr>
            <w:tcW w:w="2190" w:type="dxa"/>
            <w:shd w:val="clear" w:color="auto" w:fill="9CC2E5" w:themeFill="accent1" w:themeFillTint="99"/>
          </w:tcPr>
          <w:p w14:paraId="72C0766F" w14:textId="77777777" w:rsidR="00416EFF" w:rsidRPr="008F4B79" w:rsidRDefault="00D22E38" w:rsidP="00706A83">
            <w:pPr>
              <w:rPr>
                <w:b/>
                <w:bCs/>
              </w:rPr>
            </w:pPr>
            <w:r w:rsidRPr="008F4B79">
              <w:rPr>
                <w:b/>
                <w:bCs/>
              </w:rPr>
              <w:t>Stillingskode:</w:t>
            </w:r>
          </w:p>
        </w:tc>
        <w:tc>
          <w:tcPr>
            <w:tcW w:w="3445" w:type="dxa"/>
          </w:tcPr>
          <w:p w14:paraId="22C4E794" w14:textId="77777777" w:rsidR="00416EFF" w:rsidRDefault="00416EFF" w:rsidP="00706A83">
            <w:pPr>
              <w:rPr>
                <w:i/>
              </w:rPr>
            </w:pPr>
          </w:p>
          <w:p w14:paraId="2B1DB7BC" w14:textId="77777777" w:rsidR="00CC47EA" w:rsidRDefault="00CC47EA" w:rsidP="00706A83">
            <w:pPr>
              <w:rPr>
                <w:i/>
              </w:rPr>
            </w:pPr>
          </w:p>
          <w:p w14:paraId="63752B93" w14:textId="77777777" w:rsidR="00CC47EA" w:rsidRDefault="00CC47EA" w:rsidP="00706A83">
            <w:pPr>
              <w:rPr>
                <w:i/>
              </w:rPr>
            </w:pPr>
          </w:p>
          <w:p w14:paraId="5C8C713D" w14:textId="2E1E8230" w:rsidR="00CC47EA" w:rsidRPr="00462CA2" w:rsidRDefault="00CC47EA" w:rsidP="00706A83">
            <w:pPr>
              <w:rPr>
                <w:i/>
              </w:rPr>
            </w:pPr>
          </w:p>
        </w:tc>
        <w:tc>
          <w:tcPr>
            <w:tcW w:w="3427" w:type="dxa"/>
          </w:tcPr>
          <w:p w14:paraId="12E1272D" w14:textId="4FEE42C3" w:rsidR="00416EFF" w:rsidRPr="00462CA2" w:rsidRDefault="00416EFF" w:rsidP="00706A83">
            <w:pPr>
              <w:rPr>
                <w:i/>
              </w:rPr>
            </w:pPr>
          </w:p>
        </w:tc>
      </w:tr>
      <w:tr w:rsidR="00416EFF" w14:paraId="5355CC1D" w14:textId="77777777" w:rsidTr="00D22E38">
        <w:tc>
          <w:tcPr>
            <w:tcW w:w="2190" w:type="dxa"/>
            <w:shd w:val="clear" w:color="auto" w:fill="9CC2E5" w:themeFill="accent1" w:themeFillTint="99"/>
          </w:tcPr>
          <w:p w14:paraId="7A10B6C3" w14:textId="77777777" w:rsidR="00416EFF" w:rsidRPr="008F4B79" w:rsidRDefault="00D22E38" w:rsidP="00706A83">
            <w:pPr>
              <w:rPr>
                <w:b/>
                <w:bCs/>
              </w:rPr>
            </w:pPr>
            <w:r w:rsidRPr="008F4B79">
              <w:rPr>
                <w:b/>
                <w:bCs/>
              </w:rPr>
              <w:t>Arbeidsoppgaver tillagt stillingskoden:</w:t>
            </w:r>
          </w:p>
        </w:tc>
        <w:tc>
          <w:tcPr>
            <w:tcW w:w="3445" w:type="dxa"/>
          </w:tcPr>
          <w:p w14:paraId="53AE7C1F" w14:textId="77777777" w:rsidR="00416EFF" w:rsidRDefault="00416EFF" w:rsidP="00706A83">
            <w:pPr>
              <w:rPr>
                <w:i/>
              </w:rPr>
            </w:pPr>
          </w:p>
          <w:p w14:paraId="14D0DF1A" w14:textId="77777777" w:rsidR="00CC47EA" w:rsidRDefault="00CC47EA" w:rsidP="00706A83">
            <w:pPr>
              <w:rPr>
                <w:i/>
              </w:rPr>
            </w:pPr>
          </w:p>
          <w:p w14:paraId="53A60733" w14:textId="77777777" w:rsidR="00CC47EA" w:rsidRDefault="00CC47EA" w:rsidP="00706A83">
            <w:pPr>
              <w:rPr>
                <w:i/>
              </w:rPr>
            </w:pPr>
          </w:p>
          <w:p w14:paraId="7776596B" w14:textId="77777777" w:rsidR="00CC47EA" w:rsidRDefault="00CC47EA" w:rsidP="00706A83">
            <w:pPr>
              <w:rPr>
                <w:i/>
              </w:rPr>
            </w:pPr>
          </w:p>
          <w:p w14:paraId="55DAD8ED" w14:textId="77777777" w:rsidR="00CC47EA" w:rsidRDefault="00CC47EA" w:rsidP="00706A83">
            <w:pPr>
              <w:rPr>
                <w:i/>
              </w:rPr>
            </w:pPr>
          </w:p>
          <w:p w14:paraId="22CB6B76" w14:textId="12515948" w:rsidR="00CC47EA" w:rsidRPr="00462CA2" w:rsidRDefault="00CC47EA" w:rsidP="00706A83">
            <w:pPr>
              <w:rPr>
                <w:i/>
              </w:rPr>
            </w:pPr>
          </w:p>
        </w:tc>
        <w:tc>
          <w:tcPr>
            <w:tcW w:w="3427" w:type="dxa"/>
          </w:tcPr>
          <w:p w14:paraId="76AC8421" w14:textId="77777777" w:rsidR="00416EFF" w:rsidRPr="00462CA2" w:rsidRDefault="00416EFF" w:rsidP="00706A83">
            <w:pPr>
              <w:rPr>
                <w:i/>
              </w:rPr>
            </w:pPr>
          </w:p>
        </w:tc>
      </w:tr>
      <w:tr w:rsidR="00416EFF" w14:paraId="305A7F92" w14:textId="77777777" w:rsidTr="00D22E38">
        <w:tc>
          <w:tcPr>
            <w:tcW w:w="2190" w:type="dxa"/>
            <w:shd w:val="clear" w:color="auto" w:fill="9CC2E5" w:themeFill="accent1" w:themeFillTint="99"/>
          </w:tcPr>
          <w:p w14:paraId="1D84648E" w14:textId="77777777" w:rsidR="00416EFF" w:rsidRPr="008F4B79" w:rsidRDefault="00D22E38" w:rsidP="00706A83">
            <w:pPr>
              <w:rPr>
                <w:b/>
                <w:bCs/>
              </w:rPr>
            </w:pPr>
            <w:r w:rsidRPr="008F4B79">
              <w:rPr>
                <w:b/>
                <w:bCs/>
              </w:rPr>
              <w:t>Vurdering</w:t>
            </w:r>
          </w:p>
        </w:tc>
        <w:tc>
          <w:tcPr>
            <w:tcW w:w="3445" w:type="dxa"/>
          </w:tcPr>
          <w:p w14:paraId="4C1E46E2" w14:textId="77777777" w:rsidR="00416EFF" w:rsidRDefault="00416EFF" w:rsidP="00706A83">
            <w:pPr>
              <w:rPr>
                <w:i/>
              </w:rPr>
            </w:pPr>
          </w:p>
          <w:p w14:paraId="44C01DF4" w14:textId="77777777" w:rsidR="00CC47EA" w:rsidRDefault="00CC47EA" w:rsidP="00706A83">
            <w:pPr>
              <w:rPr>
                <w:i/>
              </w:rPr>
            </w:pPr>
          </w:p>
          <w:p w14:paraId="424E470A" w14:textId="77777777" w:rsidR="00CC47EA" w:rsidRDefault="00CC47EA" w:rsidP="00706A83">
            <w:pPr>
              <w:rPr>
                <w:i/>
              </w:rPr>
            </w:pPr>
          </w:p>
          <w:p w14:paraId="652F5353" w14:textId="77777777" w:rsidR="00CC47EA" w:rsidRDefault="00CC47EA" w:rsidP="00706A83">
            <w:pPr>
              <w:rPr>
                <w:i/>
              </w:rPr>
            </w:pPr>
          </w:p>
          <w:p w14:paraId="7B126443" w14:textId="5008303C" w:rsidR="00CC47EA" w:rsidRPr="00462CA2" w:rsidRDefault="00CC47EA" w:rsidP="00706A83">
            <w:pPr>
              <w:rPr>
                <w:i/>
              </w:rPr>
            </w:pPr>
          </w:p>
        </w:tc>
        <w:tc>
          <w:tcPr>
            <w:tcW w:w="3427" w:type="dxa"/>
          </w:tcPr>
          <w:p w14:paraId="0B9D65E3" w14:textId="2103A892" w:rsidR="00416EFF" w:rsidRPr="00462CA2" w:rsidRDefault="00416EFF" w:rsidP="00CC1C18">
            <w:pPr>
              <w:rPr>
                <w:i/>
              </w:rPr>
            </w:pPr>
          </w:p>
        </w:tc>
      </w:tr>
    </w:tbl>
    <w:p w14:paraId="1ADCD02B" w14:textId="77777777" w:rsidR="00F636F8" w:rsidRDefault="00F636F8" w:rsidP="00706A83"/>
    <w:p w14:paraId="5B3C9179" w14:textId="77777777" w:rsidR="0032551E" w:rsidRPr="0032551E" w:rsidRDefault="0032551E" w:rsidP="0032551E">
      <w:pPr>
        <w:pStyle w:val="Listeavsnitt"/>
        <w:numPr>
          <w:ilvl w:val="0"/>
          <w:numId w:val="7"/>
        </w:numPr>
        <w:rPr>
          <w:i/>
        </w:rPr>
      </w:pPr>
      <w:r w:rsidRPr="0032551E">
        <w:rPr>
          <w:b/>
          <w:bCs/>
          <w:iCs/>
          <w:sz w:val="24"/>
          <w:szCs w:val="24"/>
          <w:u w:val="single"/>
        </w:rPr>
        <w:t xml:space="preserve">Vurdering av ansiennitet, utdanning </w:t>
      </w:r>
      <w:r w:rsidRPr="0032551E">
        <w:rPr>
          <w:b/>
          <w:u w:val="single"/>
        </w:rPr>
        <w:t>og</w:t>
      </w:r>
      <w:r w:rsidRPr="0032551E">
        <w:rPr>
          <w:b/>
          <w:bCs/>
          <w:iCs/>
          <w:sz w:val="24"/>
          <w:szCs w:val="24"/>
          <w:u w:val="single"/>
        </w:rPr>
        <w:t xml:space="preserve"> arbeidsoppgaver:</w:t>
      </w:r>
    </w:p>
    <w:p w14:paraId="01754ADB" w14:textId="68C5AE34" w:rsidR="0032551E" w:rsidRPr="005E7310" w:rsidRDefault="0032551E" w:rsidP="0032551E">
      <w:r w:rsidRPr="005E7310">
        <w:t xml:space="preserve">Under dette punktet skal leder vurdere om den ansatte oppfyller kriteriene på utdanningsnivå, ansiennitet og kompleksitet av arbeidsoppgaver for å løftes til neste nivå (stillingskode) </w:t>
      </w:r>
    </w:p>
    <w:p w14:paraId="5EA19BC3" w14:textId="48FF69A3" w:rsidR="0032551E" w:rsidRDefault="001D1A65" w:rsidP="0032551E">
      <w:pPr>
        <w:rPr>
          <w:i/>
        </w:rPr>
      </w:pPr>
      <w:r w:rsidRPr="000B1667">
        <w:rPr>
          <w:i/>
        </w:rPr>
        <w:t>Dersom den ansatte ikke oppfyller kriteriene til et nytt ni</w:t>
      </w:r>
      <w:r w:rsidR="000B1667" w:rsidRPr="000B1667">
        <w:rPr>
          <w:i/>
        </w:rPr>
        <w:t>vå</w:t>
      </w:r>
      <w:r w:rsidR="00CC47EA">
        <w:rPr>
          <w:i/>
        </w:rPr>
        <w:t xml:space="preserve"> av stillingskode</w:t>
      </w:r>
      <w:r w:rsidR="000B1667" w:rsidRPr="000B1667">
        <w:rPr>
          <w:i/>
        </w:rPr>
        <w:t>, skal leder og den ansatte legge opp et løp som vil hjelpe den ansatte med tanke på opplæring/kompetanseheving og nye arbeidsoppgaver</w:t>
      </w:r>
      <w:r w:rsidR="00CC47EA">
        <w:rPr>
          <w:i/>
        </w:rPr>
        <w:t>.</w:t>
      </w:r>
      <w:r w:rsidR="000B1667">
        <w:rPr>
          <w:i/>
        </w:rPr>
        <w:t xml:space="preserve"> Dette </w:t>
      </w:r>
      <w:r w:rsidR="006030E6">
        <w:rPr>
          <w:i/>
        </w:rPr>
        <w:t>vil være tema som skal være en del av</w:t>
      </w:r>
      <w:r w:rsidR="00CC47EA">
        <w:rPr>
          <w:i/>
        </w:rPr>
        <w:t xml:space="preserve"> medarbeidersamtalen</w:t>
      </w:r>
      <w:r w:rsidR="000B1667">
        <w:rPr>
          <w:i/>
        </w:rPr>
        <w:t xml:space="preserve">. </w:t>
      </w:r>
    </w:p>
    <w:p w14:paraId="098474C0" w14:textId="397F97C2" w:rsidR="00735E20" w:rsidRDefault="00735E20" w:rsidP="0032551E">
      <w:pPr>
        <w:rPr>
          <w:i/>
        </w:rPr>
      </w:pPr>
    </w:p>
    <w:p w14:paraId="6EEDB52E" w14:textId="77777777" w:rsidR="00735E20" w:rsidRDefault="00735E20" w:rsidP="0032551E">
      <w:pPr>
        <w:rPr>
          <w:i/>
        </w:rPr>
      </w:pPr>
    </w:p>
    <w:p w14:paraId="4C5971BE" w14:textId="77777777" w:rsidR="0032551E" w:rsidRPr="00735E20" w:rsidRDefault="0032551E" w:rsidP="00735E20">
      <w:pPr>
        <w:pStyle w:val="Listeavsnitt"/>
        <w:numPr>
          <w:ilvl w:val="0"/>
          <w:numId w:val="7"/>
        </w:numPr>
        <w:rPr>
          <w:b/>
          <w:bCs/>
          <w:iCs/>
          <w:u w:val="single"/>
        </w:rPr>
      </w:pPr>
      <w:r w:rsidRPr="00735E20">
        <w:rPr>
          <w:b/>
          <w:bCs/>
          <w:iCs/>
          <w:u w:val="single"/>
        </w:rPr>
        <w:t xml:space="preserve">Kriterier ved årets </w:t>
      </w:r>
      <w:r w:rsidRPr="00735E20">
        <w:rPr>
          <w:b/>
          <w:bCs/>
          <w:iCs/>
          <w:sz w:val="24"/>
          <w:szCs w:val="24"/>
          <w:u w:val="single"/>
        </w:rPr>
        <w:t>lokale</w:t>
      </w:r>
      <w:r w:rsidRPr="00735E20">
        <w:rPr>
          <w:b/>
          <w:bCs/>
          <w:iCs/>
          <w:u w:val="single"/>
        </w:rPr>
        <w:t xml:space="preserve"> forhandlinger – vurdering opp mot disse:</w:t>
      </w:r>
    </w:p>
    <w:p w14:paraId="099D25D2" w14:textId="77777777" w:rsidR="0032551E" w:rsidRPr="008F4B79" w:rsidRDefault="0032551E" w:rsidP="0032551E">
      <w:pPr>
        <w:rPr>
          <w:b/>
          <w:bCs/>
          <w:i/>
        </w:rPr>
      </w:pPr>
      <w:r w:rsidRPr="008F4B79">
        <w:rPr>
          <w:b/>
          <w:bCs/>
          <w:i/>
        </w:rPr>
        <w:t>Eksempelvis:</w:t>
      </w:r>
    </w:p>
    <w:p w14:paraId="7AD75C3E" w14:textId="01C5D4B2" w:rsidR="0032551E" w:rsidRDefault="0032551E" w:rsidP="0032551E">
      <w:pPr>
        <w:pStyle w:val="Listeavsnitt"/>
        <w:numPr>
          <w:ilvl w:val="0"/>
          <w:numId w:val="10"/>
        </w:numPr>
        <w:rPr>
          <w:i/>
        </w:rPr>
      </w:pPr>
      <w:r>
        <w:t>Kunne saksbehandle på norsk og samisk</w:t>
      </w:r>
    </w:p>
    <w:p w14:paraId="4781E9B8" w14:textId="77777777" w:rsidR="0032551E" w:rsidRPr="0032551E" w:rsidRDefault="0032551E" w:rsidP="0032551E">
      <w:pPr>
        <w:pStyle w:val="Listeavsnitt"/>
        <w:numPr>
          <w:ilvl w:val="0"/>
          <w:numId w:val="10"/>
        </w:numPr>
        <w:rPr>
          <w:i/>
        </w:rPr>
      </w:pPr>
      <w:r>
        <w:t>Kunne arbeide selvstendig, målrettet og effektivt</w:t>
      </w:r>
    </w:p>
    <w:p w14:paraId="02CBC36C" w14:textId="3FE6CA1A" w:rsidR="0032551E" w:rsidRDefault="00735E20" w:rsidP="0032551E">
      <w:pPr>
        <w:pStyle w:val="Listeavsnitt"/>
        <w:numPr>
          <w:ilvl w:val="0"/>
          <w:numId w:val="10"/>
        </w:numPr>
        <w:rPr>
          <w:i/>
        </w:rPr>
      </w:pPr>
      <w:r>
        <w:t>Evne til å nå oppsatte mål</w:t>
      </w:r>
      <w:r w:rsidR="00CC47EA" w:rsidRPr="0032551E">
        <w:rPr>
          <w:i/>
        </w:rPr>
        <w:br/>
      </w:r>
    </w:p>
    <w:p w14:paraId="13E41214" w14:textId="3DAE510F" w:rsidR="00735E20" w:rsidRDefault="00735E20" w:rsidP="00735E20">
      <w:pPr>
        <w:rPr>
          <w:i/>
        </w:rPr>
      </w:pPr>
      <w:r>
        <w:rPr>
          <w:i/>
        </w:rPr>
        <w:lastRenderedPageBreak/>
        <w:t>Her skal leder sammen med den ansatte vurdere den ansatte under mot de ulike kriteriene. Det er ikke nødvendig at alle ansatte oppnår alle kriteriene, men man kan snakke om de.</w:t>
      </w:r>
      <w:r w:rsidR="005E7310">
        <w:rPr>
          <w:i/>
        </w:rPr>
        <w:t xml:space="preserve"> Leder kan under dette punktet snakke med den ansatte om forventninger til lønnsendring.</w:t>
      </w:r>
    </w:p>
    <w:p w14:paraId="689D5D49" w14:textId="7810B1B4" w:rsidR="00735E20" w:rsidRDefault="00735E20" w:rsidP="00735E20">
      <w:pPr>
        <w:rPr>
          <w:i/>
        </w:rPr>
      </w:pPr>
    </w:p>
    <w:p w14:paraId="337E2DB8" w14:textId="77777777" w:rsidR="00735E20" w:rsidRPr="00735E20" w:rsidRDefault="00735E20" w:rsidP="00735E20">
      <w:pPr>
        <w:rPr>
          <w:i/>
        </w:rPr>
      </w:pPr>
    </w:p>
    <w:p w14:paraId="18972D8C" w14:textId="4792023E" w:rsidR="00805053" w:rsidRPr="00735E20" w:rsidRDefault="00616440" w:rsidP="00735E20">
      <w:pPr>
        <w:pStyle w:val="Listeavsnitt"/>
        <w:numPr>
          <w:ilvl w:val="0"/>
          <w:numId w:val="7"/>
        </w:numPr>
        <w:rPr>
          <w:b/>
          <w:u w:val="single"/>
        </w:rPr>
      </w:pPr>
      <w:r w:rsidRPr="00735E20">
        <w:rPr>
          <w:b/>
          <w:u w:val="single"/>
        </w:rPr>
        <w:t>Rangering av kandidaten og f</w:t>
      </w:r>
      <w:r w:rsidR="006C0C73" w:rsidRPr="00735E20">
        <w:rPr>
          <w:b/>
          <w:u w:val="single"/>
        </w:rPr>
        <w:t>orslag til forhandlinger</w:t>
      </w:r>
      <w:r w:rsidR="00141145" w:rsidRPr="00735E20">
        <w:rPr>
          <w:b/>
          <w:u w:val="single"/>
        </w:rPr>
        <w:t>:</w:t>
      </w:r>
    </w:p>
    <w:p w14:paraId="7ABB03E3" w14:textId="7E4D3B99" w:rsidR="006C0C73" w:rsidRDefault="006C0C73" w:rsidP="00706A83">
      <w:r>
        <w:t xml:space="preserve">Her fører den </w:t>
      </w:r>
      <w:r w:rsidR="00933736">
        <w:t>nærmeste</w:t>
      </w:r>
      <w:r>
        <w:t xml:space="preserve"> leder opp rangering av </w:t>
      </w:r>
      <w:r w:rsidR="00826718">
        <w:t>den ansatte</w:t>
      </w:r>
      <w:r w:rsidR="00933736">
        <w:t xml:space="preserve"> i sin seksjon</w:t>
      </w:r>
      <w:r>
        <w:t xml:space="preserve">. </w:t>
      </w:r>
      <w:r w:rsidR="0032551E">
        <w:t>Dette skal sendes over til avdelingsdirektøren sammen med skjemaet «</w:t>
      </w:r>
      <w:r w:rsidR="0032551E" w:rsidRPr="0032551E">
        <w:rPr>
          <w:i/>
          <w:iCs/>
        </w:rPr>
        <w:t>seksjonens rangeringer</w:t>
      </w:r>
      <w:r w:rsidR="0032551E">
        <w:t>».</w:t>
      </w:r>
    </w:p>
    <w:p w14:paraId="1D9AC66E" w14:textId="77777777" w:rsidR="006C0C73" w:rsidRDefault="006C0C73" w:rsidP="00706A83"/>
    <w:tbl>
      <w:tblPr>
        <w:tblStyle w:val="Tabellrutenett"/>
        <w:tblW w:w="0" w:type="auto"/>
        <w:tblLook w:val="04A0" w:firstRow="1" w:lastRow="0" w:firstColumn="1" w:lastColumn="0" w:noHBand="0" w:noVBand="1"/>
      </w:tblPr>
      <w:tblGrid>
        <w:gridCol w:w="1294"/>
        <w:gridCol w:w="2245"/>
        <w:gridCol w:w="908"/>
        <w:gridCol w:w="1295"/>
        <w:gridCol w:w="1295"/>
        <w:gridCol w:w="1295"/>
      </w:tblGrid>
      <w:tr w:rsidR="0032551E" w14:paraId="50359DC0" w14:textId="77777777" w:rsidTr="0032551E">
        <w:tc>
          <w:tcPr>
            <w:tcW w:w="1294" w:type="dxa"/>
            <w:shd w:val="clear" w:color="auto" w:fill="9CC2E5" w:themeFill="accent1" w:themeFillTint="99"/>
          </w:tcPr>
          <w:p w14:paraId="55BB2707" w14:textId="77777777" w:rsidR="0032551E" w:rsidRPr="00EE21CF" w:rsidRDefault="0032551E" w:rsidP="00706A83">
            <w:pPr>
              <w:rPr>
                <w:b/>
              </w:rPr>
            </w:pPr>
          </w:p>
        </w:tc>
        <w:tc>
          <w:tcPr>
            <w:tcW w:w="2245" w:type="dxa"/>
            <w:shd w:val="clear" w:color="auto" w:fill="9CC2E5" w:themeFill="accent1" w:themeFillTint="99"/>
          </w:tcPr>
          <w:p w14:paraId="143F4BD2" w14:textId="31B4A989" w:rsidR="0032551E" w:rsidRPr="00EE21CF" w:rsidRDefault="0032551E" w:rsidP="00706A83">
            <w:pPr>
              <w:rPr>
                <w:b/>
              </w:rPr>
            </w:pPr>
            <w:r w:rsidRPr="00EE21CF">
              <w:rPr>
                <w:b/>
              </w:rPr>
              <w:t>Rangering</w:t>
            </w:r>
            <w:r>
              <w:rPr>
                <w:b/>
              </w:rPr>
              <w:t xml:space="preserve"> i seksjonen</w:t>
            </w:r>
          </w:p>
        </w:tc>
        <w:tc>
          <w:tcPr>
            <w:tcW w:w="483" w:type="dxa"/>
            <w:shd w:val="clear" w:color="auto" w:fill="9CC2E5" w:themeFill="accent1" w:themeFillTint="99"/>
          </w:tcPr>
          <w:p w14:paraId="5B4C68BE" w14:textId="77777777" w:rsidR="0032551E" w:rsidRPr="00EE21CF" w:rsidRDefault="0032551E" w:rsidP="00706A83">
            <w:pPr>
              <w:rPr>
                <w:b/>
              </w:rPr>
            </w:pPr>
            <w:proofErr w:type="spellStart"/>
            <w:r w:rsidRPr="00EE21CF">
              <w:rPr>
                <w:b/>
              </w:rPr>
              <w:t>St.kode</w:t>
            </w:r>
            <w:proofErr w:type="spellEnd"/>
          </w:p>
        </w:tc>
        <w:tc>
          <w:tcPr>
            <w:tcW w:w="1295" w:type="dxa"/>
            <w:shd w:val="clear" w:color="auto" w:fill="9CC2E5" w:themeFill="accent1" w:themeFillTint="99"/>
          </w:tcPr>
          <w:p w14:paraId="1D5B165F" w14:textId="77777777" w:rsidR="0032551E" w:rsidRPr="00EE21CF" w:rsidRDefault="0032551E" w:rsidP="00706A83">
            <w:pPr>
              <w:rPr>
                <w:b/>
              </w:rPr>
            </w:pPr>
            <w:r w:rsidRPr="00EE21CF">
              <w:rPr>
                <w:b/>
              </w:rPr>
              <w:t>Ny st. kode</w:t>
            </w:r>
          </w:p>
        </w:tc>
        <w:tc>
          <w:tcPr>
            <w:tcW w:w="1295" w:type="dxa"/>
            <w:shd w:val="clear" w:color="auto" w:fill="9CC2E5" w:themeFill="accent1" w:themeFillTint="99"/>
          </w:tcPr>
          <w:p w14:paraId="4A75E9B7" w14:textId="77777777" w:rsidR="0032551E" w:rsidRPr="00EE21CF" w:rsidRDefault="0032551E" w:rsidP="00706A83">
            <w:pPr>
              <w:rPr>
                <w:b/>
              </w:rPr>
            </w:pPr>
            <w:r w:rsidRPr="00EE21CF">
              <w:rPr>
                <w:b/>
              </w:rPr>
              <w:t>Fra</w:t>
            </w:r>
            <w:r>
              <w:rPr>
                <w:b/>
              </w:rPr>
              <w:t xml:space="preserve"> kr./</w:t>
            </w:r>
            <w:r w:rsidRPr="00EE21CF">
              <w:rPr>
                <w:b/>
              </w:rPr>
              <w:t xml:space="preserve"> </w:t>
            </w:r>
            <w:proofErr w:type="spellStart"/>
            <w:r w:rsidRPr="00EE21CF">
              <w:rPr>
                <w:b/>
              </w:rPr>
              <w:t>ltr</w:t>
            </w:r>
            <w:proofErr w:type="spellEnd"/>
            <w:r w:rsidRPr="00EE21CF">
              <w:rPr>
                <w:b/>
              </w:rPr>
              <w:t>.</w:t>
            </w:r>
          </w:p>
        </w:tc>
        <w:tc>
          <w:tcPr>
            <w:tcW w:w="1295" w:type="dxa"/>
            <w:shd w:val="clear" w:color="auto" w:fill="9CC2E5" w:themeFill="accent1" w:themeFillTint="99"/>
          </w:tcPr>
          <w:p w14:paraId="2893FBF5" w14:textId="77777777" w:rsidR="0032551E" w:rsidRPr="00EE21CF" w:rsidRDefault="0032551E" w:rsidP="00706A83">
            <w:pPr>
              <w:rPr>
                <w:b/>
              </w:rPr>
            </w:pPr>
            <w:r w:rsidRPr="00EE21CF">
              <w:rPr>
                <w:b/>
              </w:rPr>
              <w:t xml:space="preserve">Til </w:t>
            </w:r>
            <w:r>
              <w:rPr>
                <w:b/>
              </w:rPr>
              <w:t>kr./</w:t>
            </w:r>
            <w:proofErr w:type="spellStart"/>
            <w:r w:rsidRPr="00EE21CF">
              <w:rPr>
                <w:b/>
              </w:rPr>
              <w:t>ltr</w:t>
            </w:r>
            <w:proofErr w:type="spellEnd"/>
            <w:r w:rsidRPr="00EE21CF">
              <w:rPr>
                <w:b/>
              </w:rPr>
              <w:t>.</w:t>
            </w:r>
          </w:p>
        </w:tc>
      </w:tr>
      <w:tr w:rsidR="0032551E" w14:paraId="46B23D42" w14:textId="77777777" w:rsidTr="0032551E">
        <w:tc>
          <w:tcPr>
            <w:tcW w:w="1294" w:type="dxa"/>
            <w:shd w:val="clear" w:color="auto" w:fill="9CC2E5" w:themeFill="accent1" w:themeFillTint="99"/>
          </w:tcPr>
          <w:p w14:paraId="33F1ADFC" w14:textId="520DBE48" w:rsidR="0032551E" w:rsidRPr="00EE21CF" w:rsidRDefault="0032551E" w:rsidP="00706A83">
            <w:pPr>
              <w:rPr>
                <w:b/>
              </w:rPr>
            </w:pPr>
            <w:r>
              <w:rPr>
                <w:b/>
              </w:rPr>
              <w:t xml:space="preserve">Navn </w:t>
            </w:r>
            <w:proofErr w:type="spellStart"/>
            <w:r>
              <w:rPr>
                <w:b/>
              </w:rPr>
              <w:t>Navnesen</w:t>
            </w:r>
            <w:proofErr w:type="spellEnd"/>
          </w:p>
        </w:tc>
        <w:tc>
          <w:tcPr>
            <w:tcW w:w="2245" w:type="dxa"/>
          </w:tcPr>
          <w:p w14:paraId="47802E8F" w14:textId="1A8CCDCA" w:rsidR="0032551E" w:rsidRPr="00616440" w:rsidRDefault="0032551E" w:rsidP="00706A83">
            <w:pPr>
              <w:rPr>
                <w:i/>
              </w:rPr>
            </w:pPr>
          </w:p>
        </w:tc>
        <w:tc>
          <w:tcPr>
            <w:tcW w:w="483" w:type="dxa"/>
          </w:tcPr>
          <w:p w14:paraId="1B870D27" w14:textId="5F3F4D7E" w:rsidR="0032551E" w:rsidRPr="00616440" w:rsidRDefault="0032551E" w:rsidP="00706A83">
            <w:pPr>
              <w:rPr>
                <w:i/>
              </w:rPr>
            </w:pPr>
          </w:p>
        </w:tc>
        <w:tc>
          <w:tcPr>
            <w:tcW w:w="1295" w:type="dxa"/>
          </w:tcPr>
          <w:p w14:paraId="2710458B" w14:textId="767AC75E" w:rsidR="0032551E" w:rsidRPr="00616440" w:rsidRDefault="0032551E" w:rsidP="00706A83">
            <w:pPr>
              <w:rPr>
                <w:i/>
              </w:rPr>
            </w:pPr>
          </w:p>
        </w:tc>
        <w:tc>
          <w:tcPr>
            <w:tcW w:w="1295" w:type="dxa"/>
          </w:tcPr>
          <w:p w14:paraId="3648BE10" w14:textId="43A6F110" w:rsidR="0032551E" w:rsidRPr="00616440" w:rsidRDefault="0032551E" w:rsidP="00706A83">
            <w:pPr>
              <w:rPr>
                <w:i/>
              </w:rPr>
            </w:pPr>
          </w:p>
        </w:tc>
        <w:tc>
          <w:tcPr>
            <w:tcW w:w="1295" w:type="dxa"/>
          </w:tcPr>
          <w:p w14:paraId="1FB03A1D" w14:textId="0F6C2A7F" w:rsidR="0032551E" w:rsidRPr="00616440" w:rsidRDefault="0032551E" w:rsidP="00706A83">
            <w:pPr>
              <w:rPr>
                <w:i/>
              </w:rPr>
            </w:pPr>
          </w:p>
        </w:tc>
      </w:tr>
    </w:tbl>
    <w:p w14:paraId="6DA29501" w14:textId="77777777" w:rsidR="006C0C73" w:rsidRDefault="006C0C73" w:rsidP="00706A83"/>
    <w:p w14:paraId="113B4C37" w14:textId="77777777" w:rsidR="001A3D77" w:rsidRPr="00141145" w:rsidRDefault="001A3D77" w:rsidP="00706A83">
      <w:pPr>
        <w:rPr>
          <w:b/>
          <w:u w:val="single"/>
        </w:rPr>
      </w:pPr>
      <w:r w:rsidRPr="00141145">
        <w:rPr>
          <w:b/>
          <w:u w:val="single"/>
        </w:rPr>
        <w:t>Oppsummering:</w:t>
      </w:r>
    </w:p>
    <w:p w14:paraId="2AE78F68" w14:textId="109BA11E" w:rsidR="001A3D77" w:rsidRPr="00E0240A" w:rsidRDefault="001A3D77" w:rsidP="00706A83">
      <w:pPr>
        <w:rPr>
          <w:i/>
        </w:rPr>
      </w:pPr>
      <w:r w:rsidRPr="00E0240A">
        <w:rPr>
          <w:i/>
        </w:rPr>
        <w:t>Her skal leder</w:t>
      </w:r>
      <w:r w:rsidR="00735E20">
        <w:rPr>
          <w:i/>
        </w:rPr>
        <w:t>en</w:t>
      </w:r>
      <w:r w:rsidR="00F87090" w:rsidRPr="00E0240A">
        <w:rPr>
          <w:i/>
        </w:rPr>
        <w:t xml:space="preserve"> beskri</w:t>
      </w:r>
      <w:r w:rsidR="0054631B" w:rsidRPr="00E0240A">
        <w:rPr>
          <w:i/>
        </w:rPr>
        <w:t xml:space="preserve">ve sin vurdering </w:t>
      </w:r>
      <w:r w:rsidR="00624E4B">
        <w:rPr>
          <w:i/>
        </w:rPr>
        <w:t xml:space="preserve">den ansattes plassering i </w:t>
      </w:r>
      <w:r w:rsidR="00CC47EA">
        <w:rPr>
          <w:i/>
        </w:rPr>
        <w:t xml:space="preserve">stillingskode og </w:t>
      </w:r>
      <w:r w:rsidR="00624E4B">
        <w:rPr>
          <w:i/>
        </w:rPr>
        <w:t xml:space="preserve">lønnsplassering. Når dette er gjort, skal leder </w:t>
      </w:r>
      <w:r w:rsidR="00CC47EA">
        <w:rPr>
          <w:i/>
        </w:rPr>
        <w:t>sende</w:t>
      </w:r>
      <w:r w:rsidR="00624E4B">
        <w:rPr>
          <w:i/>
        </w:rPr>
        <w:t xml:space="preserve"> skjemaet</w:t>
      </w:r>
      <w:r w:rsidR="00CC47EA">
        <w:rPr>
          <w:i/>
        </w:rPr>
        <w:t xml:space="preserve"> videre til avdelingsdirektør</w:t>
      </w:r>
      <w:r w:rsidR="00624E4B">
        <w:rPr>
          <w:i/>
        </w:rPr>
        <w:t>. Avdelingsdirektør gjør sin vurdering av hele avdelingen og sender</w:t>
      </w:r>
      <w:r w:rsidR="00735E20">
        <w:rPr>
          <w:i/>
        </w:rPr>
        <w:t xml:space="preserve"> skjemaet «avdelingens prioriteringer» sammen med seksjonslederens skjemaer</w:t>
      </w:r>
      <w:r w:rsidR="00CC47EA">
        <w:rPr>
          <w:i/>
        </w:rPr>
        <w:t xml:space="preserve"> til forhandlingsutvalget</w:t>
      </w:r>
      <w:r w:rsidR="00735E20">
        <w:rPr>
          <w:i/>
        </w:rPr>
        <w:t xml:space="preserve">. </w:t>
      </w:r>
    </w:p>
    <w:sectPr w:rsidR="001A3D77" w:rsidRPr="00E024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27B9" w14:textId="77777777" w:rsidR="00F13842" w:rsidRDefault="00F13842" w:rsidP="00F13842">
      <w:pPr>
        <w:spacing w:after="0" w:line="240" w:lineRule="auto"/>
      </w:pPr>
      <w:r>
        <w:separator/>
      </w:r>
    </w:p>
  </w:endnote>
  <w:endnote w:type="continuationSeparator" w:id="0">
    <w:p w14:paraId="3164DEB4" w14:textId="77777777" w:rsidR="00F13842" w:rsidRDefault="00F13842" w:rsidP="00F1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DA29B" w14:textId="77777777" w:rsidR="00F13842" w:rsidRDefault="00F13842" w:rsidP="00F13842">
      <w:pPr>
        <w:spacing w:after="0" w:line="240" w:lineRule="auto"/>
      </w:pPr>
      <w:r>
        <w:separator/>
      </w:r>
    </w:p>
  </w:footnote>
  <w:footnote w:type="continuationSeparator" w:id="0">
    <w:p w14:paraId="045E7AF9" w14:textId="77777777" w:rsidR="00F13842" w:rsidRDefault="00F13842" w:rsidP="00F1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85EB" w14:textId="413A44E3" w:rsidR="00F13842" w:rsidRDefault="00F13842">
    <w:pPr>
      <w:pStyle w:val="Topptekst"/>
    </w:pPr>
    <w:r w:rsidRPr="00F76F3C">
      <w:rPr>
        <w:noProof/>
      </w:rPr>
      <w:drawing>
        <wp:anchor distT="0" distB="0" distL="114300" distR="114300" simplePos="0" relativeHeight="251659264" behindDoc="0" locked="0" layoutInCell="1" allowOverlap="1" wp14:anchorId="73719214" wp14:editId="2AE6784F">
          <wp:simplePos x="0" y="0"/>
          <wp:positionH relativeFrom="margin">
            <wp:posOffset>5501005</wp:posOffset>
          </wp:positionH>
          <wp:positionV relativeFrom="paragraph">
            <wp:posOffset>-462280</wp:posOffset>
          </wp:positionV>
          <wp:extent cx="899958" cy="885638"/>
          <wp:effectExtent l="0" t="0" r="0" b="0"/>
          <wp:wrapNone/>
          <wp:docPr id="289" name="Bilde 2" descr="Beskrivelse: C:\Users\ra\Dropbox\GUL Designmanual 2012\Maler\logo\logoer_png\nord_sirkel_symmetris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C:\Users\ra\Dropbox\GUL Designmanual 2012\Maler\logo\logoer_png\nord_sirkel_symmetrisk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958" cy="8856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E82"/>
    <w:multiLevelType w:val="hybridMultilevel"/>
    <w:tmpl w:val="CF28B82C"/>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07903B1"/>
    <w:multiLevelType w:val="hybridMultilevel"/>
    <w:tmpl w:val="02E0AA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37683C"/>
    <w:multiLevelType w:val="hybridMultilevel"/>
    <w:tmpl w:val="CE5C2CC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9E43D5"/>
    <w:multiLevelType w:val="hybridMultilevel"/>
    <w:tmpl w:val="11262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D8827FF"/>
    <w:multiLevelType w:val="hybridMultilevel"/>
    <w:tmpl w:val="DCA8A3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EF26E0F"/>
    <w:multiLevelType w:val="hybridMultilevel"/>
    <w:tmpl w:val="F5624BB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1474F7C"/>
    <w:multiLevelType w:val="hybridMultilevel"/>
    <w:tmpl w:val="33E064A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4C00EE"/>
    <w:multiLevelType w:val="hybridMultilevel"/>
    <w:tmpl w:val="A894D514"/>
    <w:lvl w:ilvl="0" w:tplc="BFA472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15650B"/>
    <w:multiLevelType w:val="hybridMultilevel"/>
    <w:tmpl w:val="56042D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8EC56C3"/>
    <w:multiLevelType w:val="hybridMultilevel"/>
    <w:tmpl w:val="44B0A6FE"/>
    <w:lvl w:ilvl="0" w:tplc="C41AACE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86460572">
    <w:abstractNumId w:val="7"/>
  </w:num>
  <w:num w:numId="2" w16cid:durableId="1347096514">
    <w:abstractNumId w:val="4"/>
  </w:num>
  <w:num w:numId="3" w16cid:durableId="181672156">
    <w:abstractNumId w:val="6"/>
  </w:num>
  <w:num w:numId="4" w16cid:durableId="449250845">
    <w:abstractNumId w:val="5"/>
  </w:num>
  <w:num w:numId="5" w16cid:durableId="1422871358">
    <w:abstractNumId w:val="0"/>
  </w:num>
  <w:num w:numId="6" w16cid:durableId="1008369059">
    <w:abstractNumId w:val="2"/>
  </w:num>
  <w:num w:numId="7" w16cid:durableId="1989361249">
    <w:abstractNumId w:val="1"/>
  </w:num>
  <w:num w:numId="8" w16cid:durableId="1050574698">
    <w:abstractNumId w:val="3"/>
  </w:num>
  <w:num w:numId="9" w16cid:durableId="1667248840">
    <w:abstractNumId w:val="9"/>
  </w:num>
  <w:num w:numId="10" w16cid:durableId="972246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89"/>
    <w:rsid w:val="000B1667"/>
    <w:rsid w:val="000C77EB"/>
    <w:rsid w:val="000F1BF8"/>
    <w:rsid w:val="00123A62"/>
    <w:rsid w:val="00141145"/>
    <w:rsid w:val="001A3D77"/>
    <w:rsid w:val="001C7CE3"/>
    <w:rsid w:val="001D1A65"/>
    <w:rsid w:val="00206D8A"/>
    <w:rsid w:val="0029354A"/>
    <w:rsid w:val="002C7054"/>
    <w:rsid w:val="0032551E"/>
    <w:rsid w:val="0034538B"/>
    <w:rsid w:val="0036477D"/>
    <w:rsid w:val="00381FF3"/>
    <w:rsid w:val="00386B02"/>
    <w:rsid w:val="003A2328"/>
    <w:rsid w:val="003B19E9"/>
    <w:rsid w:val="003D49F6"/>
    <w:rsid w:val="003E71ED"/>
    <w:rsid w:val="00415CE8"/>
    <w:rsid w:val="00416EFF"/>
    <w:rsid w:val="00417739"/>
    <w:rsid w:val="00462CA2"/>
    <w:rsid w:val="00485AC7"/>
    <w:rsid w:val="00491D3B"/>
    <w:rsid w:val="00503C40"/>
    <w:rsid w:val="005112D2"/>
    <w:rsid w:val="0051402A"/>
    <w:rsid w:val="0054631B"/>
    <w:rsid w:val="005668E6"/>
    <w:rsid w:val="0056697D"/>
    <w:rsid w:val="005972BE"/>
    <w:rsid w:val="005E298A"/>
    <w:rsid w:val="005E3E1A"/>
    <w:rsid w:val="005E7310"/>
    <w:rsid w:val="006030E6"/>
    <w:rsid w:val="00616440"/>
    <w:rsid w:val="00624E4B"/>
    <w:rsid w:val="006C0C73"/>
    <w:rsid w:val="00706A83"/>
    <w:rsid w:val="00735E20"/>
    <w:rsid w:val="00782E78"/>
    <w:rsid w:val="007C2976"/>
    <w:rsid w:val="00805053"/>
    <w:rsid w:val="00826718"/>
    <w:rsid w:val="008646F9"/>
    <w:rsid w:val="008C7942"/>
    <w:rsid w:val="008F0F43"/>
    <w:rsid w:val="008F4B79"/>
    <w:rsid w:val="00931285"/>
    <w:rsid w:val="00933736"/>
    <w:rsid w:val="0095279B"/>
    <w:rsid w:val="00955D4D"/>
    <w:rsid w:val="00976FBF"/>
    <w:rsid w:val="009B3312"/>
    <w:rsid w:val="009D56FE"/>
    <w:rsid w:val="009E6AF3"/>
    <w:rsid w:val="00A76AEC"/>
    <w:rsid w:val="00A87DF1"/>
    <w:rsid w:val="00A963C0"/>
    <w:rsid w:val="00BB7AEC"/>
    <w:rsid w:val="00C174A3"/>
    <w:rsid w:val="00C22896"/>
    <w:rsid w:val="00C32D3D"/>
    <w:rsid w:val="00C37959"/>
    <w:rsid w:val="00C645D1"/>
    <w:rsid w:val="00C7665E"/>
    <w:rsid w:val="00C90889"/>
    <w:rsid w:val="00CC1C18"/>
    <w:rsid w:val="00CC47EA"/>
    <w:rsid w:val="00CE6889"/>
    <w:rsid w:val="00D0004C"/>
    <w:rsid w:val="00D22E38"/>
    <w:rsid w:val="00DD487E"/>
    <w:rsid w:val="00E0240A"/>
    <w:rsid w:val="00E10185"/>
    <w:rsid w:val="00E47329"/>
    <w:rsid w:val="00EB365A"/>
    <w:rsid w:val="00EB4F9A"/>
    <w:rsid w:val="00ED4AEE"/>
    <w:rsid w:val="00EE21CF"/>
    <w:rsid w:val="00F13842"/>
    <w:rsid w:val="00F23FA6"/>
    <w:rsid w:val="00F46563"/>
    <w:rsid w:val="00F636F8"/>
    <w:rsid w:val="00F87090"/>
    <w:rsid w:val="00FD7A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BDF6"/>
  <w15:chartTrackingRefBased/>
  <w15:docId w15:val="{0111809B-DAF8-41BF-AFFF-823032E2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66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81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85AC7"/>
    <w:pPr>
      <w:ind w:left="720"/>
      <w:contextualSpacing/>
    </w:pPr>
  </w:style>
  <w:style w:type="character" w:customStyle="1" w:styleId="Overskrift1Tegn">
    <w:name w:val="Overskrift 1 Tegn"/>
    <w:basedOn w:val="Standardskriftforavsnitt"/>
    <w:link w:val="Overskrift1"/>
    <w:uiPriority w:val="9"/>
    <w:rsid w:val="0056697D"/>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F138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13842"/>
  </w:style>
  <w:style w:type="paragraph" w:styleId="Bunntekst">
    <w:name w:val="footer"/>
    <w:basedOn w:val="Normal"/>
    <w:link w:val="BunntekstTegn"/>
    <w:uiPriority w:val="99"/>
    <w:unhideWhenUsed/>
    <w:rsid w:val="00F138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1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8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2865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Nordsletta, Sonja</dc:creator>
  <cp:keywords/>
  <dc:description/>
  <cp:lastModifiedBy>Eira, Siv Marit Romsdal</cp:lastModifiedBy>
  <cp:revision>2</cp:revision>
  <dcterms:created xsi:type="dcterms:W3CDTF">2022-10-03T09:11:00Z</dcterms:created>
  <dcterms:modified xsi:type="dcterms:W3CDTF">2022-10-03T09:11:00Z</dcterms:modified>
</cp:coreProperties>
</file>