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7994" w14:textId="426D1A11" w:rsidR="00D63B68" w:rsidRDefault="004F044B">
      <w:r>
        <w:rPr>
          <w:color w:val="000000"/>
          <w:sz w:val="27"/>
          <w:szCs w:val="27"/>
        </w:rPr>
        <w:t xml:space="preserve">I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i en </w:t>
      </w:r>
      <w:proofErr w:type="spellStart"/>
      <w:r>
        <w:rPr>
          <w:color w:val="000000"/>
          <w:sz w:val="27"/>
          <w:szCs w:val="27"/>
        </w:rPr>
        <w:t>situasjon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alvorlig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truet</w:t>
      </w:r>
      <w:proofErr w:type="spellEnd"/>
      <w:r>
        <w:rPr>
          <w:color w:val="000000"/>
          <w:sz w:val="27"/>
          <w:szCs w:val="27"/>
        </w:rPr>
        <w:t xml:space="preserve">. Mange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barnehage-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opplæringsspråk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man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lyktes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språkoverføringen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Situasjonen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endret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retning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lengre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dominerer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hjemmespråk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majoriteten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samiskelever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altså̊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foreldregenerasjon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skjer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ihht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geografiske</w:t>
      </w:r>
      <w:proofErr w:type="spellEnd"/>
      <w:r>
        <w:rPr>
          <w:color w:val="000000"/>
          <w:sz w:val="27"/>
          <w:szCs w:val="27"/>
        </w:rPr>
        <w:t xml:space="preserve"> Hábmer – Hamarøy.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Viejega</w:t>
      </w:r>
      <w:proofErr w:type="spellEnd"/>
      <w:r>
        <w:rPr>
          <w:color w:val="000000"/>
          <w:sz w:val="27"/>
          <w:szCs w:val="27"/>
        </w:rPr>
        <w:t xml:space="preserve"> AS </w:t>
      </w:r>
      <w:proofErr w:type="spellStart"/>
      <w:r>
        <w:rPr>
          <w:color w:val="000000"/>
          <w:sz w:val="27"/>
          <w:szCs w:val="27"/>
        </w:rPr>
        <w:t>hadde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torsdag</w:t>
      </w:r>
      <w:proofErr w:type="spellEnd"/>
      <w:r>
        <w:rPr>
          <w:color w:val="000000"/>
          <w:sz w:val="27"/>
          <w:szCs w:val="27"/>
        </w:rPr>
        <w:t xml:space="preserve"> 6. </w:t>
      </w:r>
      <w:proofErr w:type="spellStart"/>
      <w:r>
        <w:rPr>
          <w:color w:val="000000"/>
          <w:sz w:val="27"/>
          <w:szCs w:val="27"/>
        </w:rPr>
        <w:t>oktober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oppstart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samiskspråklig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barnehage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lokalene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gamle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Vuonak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mánájåroj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Drag.</w:t>
      </w:r>
      <w:r>
        <w:rPr>
          <w:color w:val="000000"/>
          <w:sz w:val="27"/>
          <w:szCs w:val="27"/>
        </w:rPr>
        <w:br/>
        <w:t xml:space="preserve">Hábmera suohkan – Hamarøy </w:t>
      </w:r>
      <w:proofErr w:type="spellStart"/>
      <w:r>
        <w:rPr>
          <w:color w:val="000000"/>
          <w:sz w:val="27"/>
          <w:szCs w:val="27"/>
        </w:rPr>
        <w:t>kommune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pågående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utredning</w:t>
      </w:r>
      <w:proofErr w:type="spellEnd"/>
      <w:r>
        <w:rPr>
          <w:color w:val="000000"/>
          <w:sz w:val="27"/>
          <w:szCs w:val="27"/>
        </w:rPr>
        <w:t xml:space="preserve"> av Drag skole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profilskole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Nordland </w:t>
      </w:r>
      <w:proofErr w:type="spellStart"/>
      <w:r>
        <w:rPr>
          <w:color w:val="000000"/>
          <w:sz w:val="27"/>
          <w:szCs w:val="27"/>
        </w:rPr>
        <w:t>fylkeskommune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etableringsfasen</w:t>
      </w:r>
      <w:proofErr w:type="spellEnd"/>
      <w:r>
        <w:rPr>
          <w:color w:val="000000"/>
          <w:sz w:val="27"/>
          <w:szCs w:val="27"/>
        </w:rPr>
        <w:t xml:space="preserve"> av Knut Hamsun vgs /</w:t>
      </w:r>
      <w:proofErr w:type="spellStart"/>
      <w:r>
        <w:rPr>
          <w:color w:val="000000"/>
          <w:sz w:val="27"/>
          <w:szCs w:val="27"/>
        </w:rPr>
        <w:t>joarkkaskåvllå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ressursskole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aktørene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stedlig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språkopplæring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fjernundervisning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definert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svakere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språkmodell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opplæring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språkmodeller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fokus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kvalitet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resultater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Målet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fellesspråklig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praksis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språkmodeller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Termene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svake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tospråklige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hentet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NOU 2016 </w:t>
      </w:r>
      <w:proofErr w:type="spellStart"/>
      <w:r>
        <w:rPr>
          <w:color w:val="000000"/>
          <w:sz w:val="27"/>
          <w:szCs w:val="27"/>
        </w:rPr>
        <w:t>Hjertespråket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tospråklighetsprofessor</w:t>
      </w:r>
      <w:proofErr w:type="spellEnd"/>
      <w:r>
        <w:rPr>
          <w:color w:val="000000"/>
          <w:sz w:val="27"/>
          <w:szCs w:val="27"/>
        </w:rPr>
        <w:t xml:space="preserve"> Colin Bakers </w:t>
      </w:r>
      <w:proofErr w:type="spellStart"/>
      <w:r>
        <w:rPr>
          <w:color w:val="000000"/>
          <w:sz w:val="27"/>
          <w:szCs w:val="27"/>
        </w:rPr>
        <w:t>typologi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Baker </w:t>
      </w:r>
      <w:proofErr w:type="spellStart"/>
      <w:r>
        <w:rPr>
          <w:color w:val="000000"/>
          <w:sz w:val="27"/>
          <w:szCs w:val="27"/>
        </w:rPr>
        <w:t>deler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organisasjonsmodellene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hovedgrupper: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svake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modeller</w:t>
      </w:r>
      <w:proofErr w:type="spellEnd"/>
      <w:r>
        <w:rPr>
          <w:color w:val="000000"/>
          <w:sz w:val="27"/>
          <w:szCs w:val="27"/>
        </w:rPr>
        <w:t xml:space="preserve">. En </w:t>
      </w:r>
      <w:proofErr w:type="spellStart"/>
      <w:r>
        <w:rPr>
          <w:color w:val="000000"/>
          <w:sz w:val="27"/>
          <w:szCs w:val="27"/>
        </w:rPr>
        <w:t>vanlig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erfaring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modellene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elevene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sjanse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å 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tospråklige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erfaringa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svake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modellene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elevene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små̊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sjanser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å </w:t>
      </w:r>
      <w:proofErr w:type="spellStart"/>
      <w:r>
        <w:rPr>
          <w:color w:val="000000"/>
          <w:sz w:val="27"/>
          <w:szCs w:val="27"/>
        </w:rPr>
        <w:t>bli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tospråklige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ekspertutvalg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publisert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utredning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hvordan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språkmodeller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iverksettes</w:t>
      </w:r>
      <w:proofErr w:type="spellEnd"/>
      <w:r>
        <w:rPr>
          <w:color w:val="000000"/>
          <w:sz w:val="27"/>
          <w:szCs w:val="27"/>
        </w:rPr>
        <w:t xml:space="preserve"> i skole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barnehage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produktivt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klart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Ekspertutvalget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behovet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organisatoriske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rammer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opplæringa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tillegg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bevisst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språkpraksis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nylig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presentert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utviklingsprogram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sør-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å </w:t>
      </w:r>
      <w:proofErr w:type="spellStart"/>
      <w:r>
        <w:rPr>
          <w:color w:val="000000"/>
          <w:sz w:val="27"/>
          <w:szCs w:val="27"/>
        </w:rPr>
        <w:t>fordoble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antallet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språkbrukere</w:t>
      </w:r>
      <w:proofErr w:type="spellEnd"/>
      <w:r>
        <w:rPr>
          <w:color w:val="000000"/>
          <w:sz w:val="27"/>
          <w:szCs w:val="27"/>
        </w:rPr>
        <w:t xml:space="preserve">. I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</w:t>
      </w:r>
      <w:proofErr w:type="spellEnd"/>
      <w:r>
        <w:rPr>
          <w:color w:val="000000"/>
          <w:sz w:val="27"/>
          <w:szCs w:val="27"/>
        </w:rPr>
        <w:t xml:space="preserve"> skisseres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opplæringa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stå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økning</w:t>
      </w:r>
      <w:proofErr w:type="spellEnd"/>
      <w:r>
        <w:rPr>
          <w:color w:val="000000"/>
          <w:sz w:val="27"/>
          <w:szCs w:val="27"/>
        </w:rPr>
        <w:t xml:space="preserve"> av i </w:t>
      </w:r>
      <w:proofErr w:type="spellStart"/>
      <w:r>
        <w:rPr>
          <w:color w:val="000000"/>
          <w:sz w:val="27"/>
          <w:szCs w:val="27"/>
        </w:rPr>
        <w:t>overkant</w:t>
      </w:r>
      <w:proofErr w:type="spellEnd"/>
      <w:r>
        <w:rPr>
          <w:color w:val="000000"/>
          <w:sz w:val="27"/>
          <w:szCs w:val="27"/>
        </w:rPr>
        <w:t xml:space="preserve"> 300 </w:t>
      </w:r>
      <w:proofErr w:type="spellStart"/>
      <w:r>
        <w:rPr>
          <w:color w:val="000000"/>
          <w:sz w:val="27"/>
          <w:szCs w:val="27"/>
        </w:rPr>
        <w:t>produktive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lulesamiskspråklige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</w:t>
      </w:r>
      <w:proofErr w:type="spellEnd"/>
      <w:r>
        <w:rPr>
          <w:color w:val="000000"/>
          <w:sz w:val="27"/>
          <w:szCs w:val="27"/>
        </w:rPr>
        <w:t xml:space="preserve"> 2040. </w:t>
      </w:r>
      <w:proofErr w:type="spellStart"/>
      <w:r>
        <w:rPr>
          <w:color w:val="000000"/>
          <w:sz w:val="27"/>
          <w:szCs w:val="27"/>
        </w:rPr>
        <w:t>Språksentrene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rekruttere </w:t>
      </w:r>
      <w:proofErr w:type="spellStart"/>
      <w:r>
        <w:rPr>
          <w:color w:val="000000"/>
          <w:sz w:val="27"/>
          <w:szCs w:val="27"/>
        </w:rPr>
        <w:t>tilsvarende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antall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voksne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språkbrukere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å nå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målsetningene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fordrer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vilje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å justere </w:t>
      </w:r>
      <w:proofErr w:type="spellStart"/>
      <w:r>
        <w:rPr>
          <w:color w:val="000000"/>
          <w:sz w:val="27"/>
          <w:szCs w:val="27"/>
        </w:rPr>
        <w:t>metoder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organisering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 xml:space="preserve">Sametinget </w:t>
      </w:r>
      <w:proofErr w:type="spellStart"/>
      <w:r>
        <w:rPr>
          <w:color w:val="000000"/>
          <w:sz w:val="27"/>
          <w:szCs w:val="27"/>
        </w:rPr>
        <w:t>bidrar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giellatjiehppe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barnehager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skoler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gitt</w:t>
      </w:r>
      <w:proofErr w:type="spellEnd"/>
      <w:r>
        <w:rPr>
          <w:color w:val="000000"/>
          <w:sz w:val="27"/>
          <w:szCs w:val="27"/>
        </w:rPr>
        <w:t xml:space="preserve"> 400.000 kr i </w:t>
      </w:r>
      <w:proofErr w:type="spellStart"/>
      <w:r>
        <w:rPr>
          <w:color w:val="000000"/>
          <w:sz w:val="27"/>
          <w:szCs w:val="27"/>
        </w:rPr>
        <w:t>prosjektmidler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profilskole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Dette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positivt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likevel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bør-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tyngde</w:t>
      </w:r>
      <w:proofErr w:type="spellEnd"/>
      <w:r>
        <w:rPr>
          <w:color w:val="000000"/>
          <w:sz w:val="27"/>
          <w:szCs w:val="27"/>
        </w:rPr>
        <w:t xml:space="preserve"> i de </w:t>
      </w:r>
      <w:proofErr w:type="spellStart"/>
      <w:r>
        <w:rPr>
          <w:color w:val="000000"/>
          <w:sz w:val="27"/>
          <w:szCs w:val="27"/>
        </w:rPr>
        <w:t>planene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foreligger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opplæring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ansvaret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språkopplæring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derfor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naturlig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tar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eierskap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felles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praksis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gjennomføring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sterke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språkmodeller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språkopplæring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barnehage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grunnskole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videregående</w:t>
      </w:r>
      <w:proofErr w:type="spellEnd"/>
      <w:r>
        <w:rPr>
          <w:color w:val="000000"/>
          <w:sz w:val="27"/>
          <w:szCs w:val="27"/>
        </w:rPr>
        <w:t xml:space="preserve"> skole.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sammenheng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arbeidet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aktørene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lulesamisk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språkopplæring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B"/>
    <w:rsid w:val="0036291A"/>
    <w:rsid w:val="004F044B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0D2D"/>
  <w15:chartTrackingRefBased/>
  <w15:docId w15:val="{4ED1C1CF-DA08-4414-806B-C87902C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2022-10-10T13:25:00Z</dcterms:created>
  <dcterms:modified xsi:type="dcterms:W3CDTF">2022-10-10T13:26:00Z</dcterms:modified>
</cp:coreProperties>
</file>