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3A" w:rsidRDefault="00635A3A" w:rsidP="00635A3A">
      <w:pPr>
        <w:autoSpaceDE w:val="0"/>
        <w:autoSpaceDN w:val="0"/>
        <w:adjustRightInd w:val="0"/>
        <w:spacing w:after="0" w:line="240" w:lineRule="auto"/>
        <w:rPr>
          <w:rFonts w:ascii="Calibri" w:eastAsia="Times New Roman" w:hAnsi="Calibri" w:cs="Calibri"/>
          <w:color w:val="000000"/>
          <w:lang w:val="en-US"/>
        </w:rPr>
      </w:pPr>
      <w:r>
        <w:rPr>
          <w:rFonts w:ascii="Calibri" w:eastAsia="Times New Roman" w:hAnsi="Calibri" w:cs="Calibri"/>
          <w:b/>
          <w:bCs/>
          <w:color w:val="000000"/>
          <w:lang w:val="en-US"/>
        </w:rPr>
        <w:t>4.6.1 Samletabell</w:t>
      </w:r>
      <w:bookmarkStart w:id="0" w:name="_GoBack"/>
      <w:bookmarkEnd w:id="0"/>
      <w:r>
        <w:rPr>
          <w:rFonts w:ascii="Calibri" w:eastAsia="Times New Roman" w:hAnsi="Calibri" w:cs="Calibri"/>
          <w:b/>
          <w:bCs/>
          <w:color w:val="000000"/>
          <w:lang w:val="en-US"/>
        </w:rPr>
        <w:t xml:space="preserve"> - Hjertespråket</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Post 13709 omdøpes til "Rekrutteringsstrategier" og økes med 150, total 500</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4.6.4.1 Rekrutteringsstrategier - prosjekt</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Teksten: Dette tiltaket er et oppfølgingstiltak fra denne rapporten. </w:t>
      </w:r>
      <w:r>
        <w:rPr>
          <w:rFonts w:ascii="Calibri" w:eastAsia="Times New Roman" w:hAnsi="Calibri" w:cs="Times New Roman"/>
          <w:color w:val="000000"/>
          <w:u w:val="single"/>
          <w:lang w:val="en-US"/>
        </w:rPr>
        <w:t>endres til:</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Dette tiltaket vil være et oppfølgingstiltak av kommende plenumsbehandling av saken «Sametingets rekrutteringsstrategier for det samiske samfunnet».</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og</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"Det settes av kr 300 000 til prosjektet i 2022." </w:t>
      </w:r>
      <w:r>
        <w:rPr>
          <w:rFonts w:ascii="Calibri" w:eastAsia="Times New Roman" w:hAnsi="Calibri" w:cs="Times New Roman"/>
          <w:color w:val="000000"/>
          <w:u w:val="single"/>
          <w:lang w:val="en-US"/>
        </w:rPr>
        <w:t>endres til</w:t>
      </w:r>
      <w:r>
        <w:rPr>
          <w:rFonts w:ascii="Calibri" w:eastAsia="Times New Roman" w:hAnsi="Calibri" w:cs="Times New Roman"/>
          <w:color w:val="000000"/>
          <w:lang w:val="en-US"/>
        </w:rPr>
        <w:t xml:space="preserve"> "Det settes av kr 500 000 til prosjektet i 2022."</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4.6.2.2 Digital plattform for barn og unge - prosjekt Mål for prosjektet: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"Det settes av kr 350 000 til dette formålet i 2022" </w:t>
      </w:r>
      <w:r>
        <w:rPr>
          <w:rFonts w:ascii="Calibri" w:eastAsia="Times New Roman" w:hAnsi="Calibri" w:cs="Times New Roman"/>
          <w:color w:val="000000"/>
          <w:u w:val="single"/>
          <w:lang w:val="en-US"/>
        </w:rPr>
        <w:t xml:space="preserve">endres til </w:t>
      </w:r>
      <w:r>
        <w:rPr>
          <w:rFonts w:ascii="Calibri" w:eastAsia="Times New Roman" w:hAnsi="Calibri" w:cs="Times New Roman"/>
          <w:color w:val="000000"/>
          <w:lang w:val="en-US"/>
        </w:rPr>
        <w:t>"Det settes av kr 150 000 til dette formålet i 2022"</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b/>
          <w:color w:val="000000"/>
          <w:lang w:val="en-US"/>
        </w:rPr>
      </w:pPr>
      <w:r>
        <w:rPr>
          <w:rFonts w:ascii="Calibri" w:eastAsia="Times New Roman" w:hAnsi="Calibri" w:cs="Times New Roman"/>
          <w:b/>
          <w:color w:val="000000"/>
          <w:lang w:val="en-US"/>
        </w:rPr>
        <w:t>4.5.8 Språkutviklingstiltak – søkerbasert tilskudd Tilleggsprioriteringer:</w:t>
      </w:r>
    </w:p>
    <w:p w:rsidR="00635A3A" w:rsidRDefault="00635A3A" w:rsidP="00635A3A">
      <w:pPr>
        <w:autoSpaceDE w:val="0"/>
        <w:autoSpaceDN w:val="0"/>
        <w:adjustRightInd w:val="0"/>
        <w:spacing w:after="0" w:line="240" w:lineRule="auto"/>
        <w:rPr>
          <w:rFonts w:ascii="Calibri" w:eastAsia="Times New Roman" w:hAnsi="Calibri" w:cs="Times New Roman"/>
          <w:b/>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Språkutviklingstiltak for språksentre som er i etableringsfasen.</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Grenseoverskridende språksamarbeid</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Erstatter prioriteringene i punkt 5.14.2 Stipend for høyere utdanning – søkerbasert tilskudd  i innstillingen:</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Prioritet 1: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Samisk barnehagelærerutdanning.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Ordinær barnehagelærerutdanning med samisk profil.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Samisk grunnskolelærerutdanning 1-7 og 5-10.</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Ordinær grunnskolelærerutdanning 1-7 med samisk i fagkretsen som gir undervisningskompetanse i samisk som førstespråk, minimum 30 studiepoeng.</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Ordinær grunnskolelærerutdanning 5-10 med samisk i fagkretsen som gir undervisningskompetanse i samisk som førstespråk, minimum 60 studiepoeng.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Ordinær grunnskolelærerutdanning 1-7 og 5-10 med samisk i fagkretsen som gir undervisningskompetanse i samisk som andrespråk, minimum 60 studiepoeng.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Prioritet 2: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Ordinær barnehagelærerutdanning for studenter med standpunktkarakter/eksamen i samisk som første- eller andrespråk fra videregående opplæring eller tilsvarende nivå.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Lektorutdanning 8-13 for studenter med standpunktkarakter/eksamen i samisk som førstespråk fra videregående opplæring eller tilsvarende nivå.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Faglærerutdanninger for studenter med standpunktkarakter/eksamen i samisk som førstespråk fra videregående opplæring eller tilsvarende nivå.</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Praktisk- pedagogiske utdanninger for studenter med standpunktkarakter/eksamen i samisk som førstespråk fra videregående opplæring eller tilsvarende nivå.</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TILLEGGSFORSLAG i post 8.3.6 – Institusjonsutvikling</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Tilleggsprioriteringer</w:t>
      </w:r>
      <w:r>
        <w:rPr>
          <w:rFonts w:ascii="Calibri" w:eastAsia="Times New Roman" w:hAnsi="Calibri" w:cs="Times New Roman"/>
          <w:color w:val="000000"/>
          <w:lang w:val="se-NO"/>
        </w:rPr>
        <w:t>:</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Prosjekter som har som mål å utvikle institusjonen faglig.</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 xml:space="preserve">·   </w:t>
      </w:r>
      <w:r>
        <w:rPr>
          <w:rFonts w:ascii="Calibri" w:eastAsia="Times New Roman" w:hAnsi="Calibri" w:cs="Times New Roman"/>
          <w:color w:val="000000"/>
          <w:lang w:val="en-US"/>
        </w:rPr>
        <w:tab/>
        <w:t>Prosjekter som bidrar til formidling av kunst og kultur på nye måter.</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Erstatter all tekst i innstillingen til 8.7.4 Tilskudd til prosjektstøtte til samisk litteratur – søkerbasert tilskudd:</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Det er viktig å stimulere til et mangfold av samiske utgivelser i en søkerbasert ordning for samisk litteratur til de forlag som ikke omfattes av direktetilskuddsordningen.</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Det er stor etterspørsel etter samiske lyd- og e-bøker, som gjør det viktig å påse at ny samisk litteratur også er tilgjengelig digitalt. Slike utgivelser er viktige tiltak både for Sametingets litteraturpolitikk og språkpolitikk. Digitale utgivelser må være tilpasset dagens teknologiske plattformer og må gjøres mer tilgjengelig for bibliotek, slik flere får tilgang til den samiske litteraturen. I lule- og sørsamisk språkområder er det en utfordring med mangel på originallitteratur, som gjør det særlig viktig å tilgjengeliggjøre den litteraturen som finnes. Oversettelser av litteratur, spesielt på disse språkene er derfor en viktig og nødvendig prioritering i Sametingets litteraturstrategi og gjenspeiles i denne ordningen.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Mål for tilskuddsordningen - Tilskudd til prosjektstøtte til samisk litteratur - søkerbasert tilskudd:</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Samisk litteratur som er tilgjengelig på samisk.</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Prioriteringer - Tilskudd til prosjektstøtte til samisk litteratur - søkerbasert tilskudd:</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Skjønnlitteratur med originalmanus på samiske språk.</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Faglitteratur med originalmanus på samiske språk.</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Oversettelser av skjønnlitteratur til samiske språk.</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Lydbøker.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E-bøker.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TILLEGGSFORSLAG til post 10.6.7 – Tilskudd til helse-, omsorg- og barnevernsprosjekter – søkerbasert tilskudd</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Nye prioriteringer</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Prosjekter for møteplasser for samiske eldre.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Pr>
          <w:rFonts w:ascii="Calibri" w:eastAsia="Times New Roman" w:hAnsi="Calibri" w:cs="Times New Roman"/>
          <w:color w:val="000000"/>
          <w:lang w:val="en-US"/>
        </w:rPr>
        <w:tab/>
        <w:t>Prosjekter som legger til rette for en språklig og kulturelt tilpasset helse - og omsorgstjeneste.</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Tilleggstekst til kapittel 7.4.4 Boazodoallu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Legges inn etter siste setning i avsnitt 3: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Reineiere i alle aldre og helsetilstand er like viktig for næringen og skal sikres sin utøvelse og tilhørighet. </w:t>
      </w: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635A3A" w:rsidRDefault="00635A3A" w:rsidP="00635A3A">
      <w:pPr>
        <w:autoSpaceDE w:val="0"/>
        <w:autoSpaceDN w:val="0"/>
        <w:adjustRightInd w:val="0"/>
        <w:spacing w:after="0" w:line="240" w:lineRule="auto"/>
        <w:rPr>
          <w:rFonts w:ascii="Calibri" w:eastAsia="Times New Roman" w:hAnsi="Calibri" w:cs="Times New Roman"/>
          <w:color w:val="000000"/>
          <w:lang w:val="en-US"/>
        </w:rPr>
      </w:pPr>
    </w:p>
    <w:p w:rsidR="0088151A" w:rsidRPr="00635A3A" w:rsidRDefault="0088151A" w:rsidP="00635A3A"/>
    <w:sectPr w:rsidR="0088151A" w:rsidRPr="00635A3A" w:rsidSect="00F7682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88"/>
    <w:rsid w:val="00540A88"/>
    <w:rsid w:val="00635A3A"/>
    <w:rsid w:val="00700079"/>
    <w:rsid w:val="008653C7"/>
    <w:rsid w:val="00881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E73A-6A76-435A-A868-EE42B36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3746</Characters>
  <Application>Microsoft Office Word</Application>
  <DocSecurity>0</DocSecurity>
  <Lines>31</Lines>
  <Paragraphs>8</Paragraphs>
  <ScaleCrop>false</ScaleCrop>
  <Company>Sámediggi</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Guttorm, Kjell Olav</cp:lastModifiedBy>
  <cp:revision>4</cp:revision>
  <dcterms:created xsi:type="dcterms:W3CDTF">2021-11-24T07:43:00Z</dcterms:created>
  <dcterms:modified xsi:type="dcterms:W3CDTF">2021-11-25T08:18:00Z</dcterms:modified>
</cp:coreProperties>
</file>