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292A" w14:textId="7D8379BF" w:rsidR="00D011A0" w:rsidRPr="00F014DD" w:rsidRDefault="004761C2" w:rsidP="00D011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e-NO" w:eastAsia="nb-NO"/>
        </w:rPr>
      </w:pPr>
      <w:proofErr w:type="spellStart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Tekst</w:t>
      </w:r>
      <w:proofErr w:type="spellEnd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 xml:space="preserve"> </w:t>
      </w:r>
      <w:proofErr w:type="spellStart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om</w:t>
      </w:r>
      <w:proofErr w:type="spellEnd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 xml:space="preserve"> FLS </w:t>
      </w:r>
      <w:proofErr w:type="spellStart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for</w:t>
      </w:r>
      <w:proofErr w:type="spellEnd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 xml:space="preserve"> </w:t>
      </w:r>
      <w:proofErr w:type="spellStart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oversettelse</w:t>
      </w:r>
      <w:proofErr w:type="spellEnd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 xml:space="preserve"> </w:t>
      </w:r>
      <w:proofErr w:type="spellStart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til</w:t>
      </w:r>
      <w:proofErr w:type="spellEnd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 xml:space="preserve"> Nord-, Sør- </w:t>
      </w:r>
      <w:proofErr w:type="spellStart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og</w:t>
      </w:r>
      <w:proofErr w:type="spellEnd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 xml:space="preserve"> </w:t>
      </w:r>
      <w:proofErr w:type="spellStart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Lulesamisk</w:t>
      </w:r>
      <w:proofErr w:type="spellEnd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 xml:space="preserve">  </w:t>
      </w:r>
      <w:proofErr w:type="spellStart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på</w:t>
      </w:r>
      <w:proofErr w:type="spellEnd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 xml:space="preserve"> </w:t>
      </w:r>
      <w:proofErr w:type="spellStart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helsedir</w:t>
      </w:r>
      <w:proofErr w:type="spellEnd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.no/</w:t>
      </w:r>
      <w:proofErr w:type="spellStart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folkehelse</w:t>
      </w:r>
      <w:proofErr w:type="spellEnd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/</w:t>
      </w:r>
      <w:proofErr w:type="spellStart"/>
      <w:r w:rsidRPr="00F014DD">
        <w:rPr>
          <w:rFonts w:ascii="Times New Roman" w:eastAsia="Times New Roman" w:hAnsi="Times New Roman" w:cs="Times New Roman"/>
          <w:sz w:val="21"/>
          <w:szCs w:val="21"/>
          <w:bdr w:val="nil"/>
          <w:lang w:val="se-NO" w:eastAsia="nb-NO"/>
        </w:rPr>
        <w:t>frisklivssentraler</w:t>
      </w:r>
      <w:proofErr w:type="spellEnd"/>
    </w:p>
    <w:p w14:paraId="19E046C5" w14:textId="77777777" w:rsidR="00D011A0" w:rsidRPr="00F014DD" w:rsidRDefault="00D011A0" w:rsidP="00D011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e-NO" w:eastAsia="nb-NO"/>
        </w:rPr>
      </w:pPr>
    </w:p>
    <w:tbl>
      <w:tblPr>
        <w:tblStyle w:val="Tabellrutenett"/>
        <w:tblW w:w="4531" w:type="dxa"/>
        <w:tblLook w:val="04A0" w:firstRow="1" w:lastRow="0" w:firstColumn="1" w:lastColumn="0" w:noHBand="0" w:noVBand="1"/>
        <w:tblPrChange w:id="0" w:author="Anti, Máret Láilá" w:date="2022-02-16T09:28:00Z">
          <w:tblPr>
            <w:tblStyle w:val="Tabellrutenett"/>
            <w:tblW w:w="9062" w:type="dxa"/>
            <w:tblLook w:val="04A0" w:firstRow="1" w:lastRow="0" w:firstColumn="1" w:lastColumn="0" w:noHBand="0" w:noVBand="1"/>
          </w:tblPr>
        </w:tblPrChange>
      </w:tblPr>
      <w:tblGrid>
        <w:gridCol w:w="4531"/>
        <w:tblGridChange w:id="1">
          <w:tblGrid>
            <w:gridCol w:w="4531"/>
          </w:tblGrid>
        </w:tblGridChange>
      </w:tblGrid>
      <w:tr w:rsidR="00516FD0" w:rsidRPr="00F014DD" w14:paraId="638BF637" w14:textId="58B2BD77" w:rsidTr="00516FD0">
        <w:tc>
          <w:tcPr>
            <w:tcW w:w="4531" w:type="dxa"/>
            <w:tcPrChange w:id="2" w:author="Anti, Máret Láilá" w:date="2022-02-16T09:28:00Z">
              <w:tcPr>
                <w:tcW w:w="4531" w:type="dxa"/>
              </w:tcPr>
            </w:tcPrChange>
          </w:tcPr>
          <w:p w14:paraId="21D25A4E" w14:textId="49C5E246" w:rsidR="00516FD0" w:rsidRPr="00F014DD" w:rsidRDefault="00516FD0" w:rsidP="004761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il"/>
                <w:lang w:val="se-NO" w:eastAsia="nb-NO"/>
              </w:rPr>
            </w:pPr>
            <w:proofErr w:type="spellStart"/>
            <w:r w:rsidRPr="00F0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e-NO" w:eastAsia="nb-NO"/>
              </w:rPr>
              <w:t>Frisklivssentraler</w:t>
            </w:r>
            <w:proofErr w:type="spellEnd"/>
          </w:p>
        </w:tc>
      </w:tr>
      <w:tr w:rsidR="00516FD0" w:rsidRPr="00F014DD" w14:paraId="1AECE906" w14:textId="23477719" w:rsidTr="00516FD0">
        <w:tc>
          <w:tcPr>
            <w:tcW w:w="4531" w:type="dxa"/>
            <w:tcPrChange w:id="3" w:author="Anti, Máret Láilá" w:date="2022-02-16T09:28:00Z">
              <w:tcPr>
                <w:tcW w:w="4531" w:type="dxa"/>
              </w:tcPr>
            </w:tcPrChange>
          </w:tcPr>
          <w:p w14:paraId="16E0C9DC" w14:textId="47866F05" w:rsidR="00516FD0" w:rsidRPr="00F014DD" w:rsidRDefault="00516FD0" w:rsidP="004761C2">
            <w:pPr>
              <w:spacing w:before="240" w:after="240"/>
              <w:rPr>
                <w:rFonts w:ascii="Calibri" w:eastAsia="Calibri" w:hAnsi="Calibri" w:cs="Calibri"/>
                <w:color w:val="231F20"/>
                <w:spacing w:val="-2"/>
                <w:bdr w:val="nil"/>
                <w:lang w:val="se-NO"/>
              </w:rPr>
            </w:pPr>
            <w:proofErr w:type="spellStart"/>
            <w:r w:rsidRPr="00F014DD">
              <w:rPr>
                <w:color w:val="231F20"/>
                <w:spacing w:val="-2"/>
                <w:lang w:val="se-NO"/>
              </w:rPr>
              <w:t>Kommunene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gjennom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r>
              <w:fldChar w:fldCharType="begin"/>
            </w:r>
            <w:r>
              <w:instrText xml:space="preserve"> HYPERLINK "https://lovdata.no/dokument/NL/lov/2011-06-24-30" \h </w:instrText>
            </w:r>
            <w:r>
              <w:fldChar w:fldCharType="separate"/>
            </w:r>
            <w:proofErr w:type="spellStart"/>
            <w:r w:rsidRPr="00F014DD">
              <w:rPr>
                <w:color w:val="00546D"/>
                <w:spacing w:val="-1"/>
                <w:u w:val="single" w:color="00546D"/>
                <w:lang w:val="se-NO"/>
              </w:rPr>
              <w:t>helse-</w:t>
            </w:r>
            <w:proofErr w:type="spellEnd"/>
            <w:r w:rsidRPr="00F014DD">
              <w:rPr>
                <w:color w:val="00546D"/>
                <w:spacing w:val="-1"/>
                <w:u w:val="single" w:color="00546D"/>
                <w:lang w:val="se-NO"/>
              </w:rPr>
              <w:t xml:space="preserve"> </w:t>
            </w:r>
            <w:proofErr w:type="spellStart"/>
            <w:r w:rsidRPr="00F014DD">
              <w:rPr>
                <w:color w:val="00546D"/>
                <w:spacing w:val="-1"/>
                <w:u w:val="single" w:color="00546D"/>
                <w:lang w:val="se-NO"/>
              </w:rPr>
              <w:t>og</w:t>
            </w:r>
            <w:proofErr w:type="spellEnd"/>
            <w:r w:rsidRPr="00F014DD">
              <w:rPr>
                <w:color w:val="00546D"/>
                <w:spacing w:val="-1"/>
                <w:u w:val="single" w:color="00546D"/>
                <w:lang w:val="se-NO"/>
              </w:rPr>
              <w:t xml:space="preserve"> </w:t>
            </w:r>
            <w:proofErr w:type="spellStart"/>
            <w:r w:rsidRPr="00F014DD">
              <w:rPr>
                <w:color w:val="00546D"/>
                <w:spacing w:val="-2"/>
                <w:u w:val="single" w:color="00546D"/>
                <w:lang w:val="se-NO"/>
              </w:rPr>
              <w:t>omsorgstjenesteloven</w:t>
            </w:r>
            <w:proofErr w:type="spellEnd"/>
            <w:r w:rsidRPr="00F014DD">
              <w:rPr>
                <w:color w:val="00546D"/>
                <w:spacing w:val="-3"/>
                <w:u w:val="single" w:color="00546D"/>
                <w:lang w:val="se-NO"/>
              </w:rPr>
              <w:t xml:space="preserve"> </w:t>
            </w:r>
            <w:r>
              <w:rPr>
                <w:color w:val="00546D"/>
                <w:spacing w:val="-3"/>
                <w:u w:val="single" w:color="00546D"/>
                <w:lang w:val="se-NO"/>
              </w:rPr>
              <w:fldChar w:fldCharType="end"/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pålagt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å</w:t>
            </w:r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tilby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helsefremmende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8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forebyggende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helsetjenester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befolkningen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>.</w:t>
            </w:r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Frisklivssentralen</w:t>
            </w:r>
            <w:proofErr w:type="spellEnd"/>
            <w:r w:rsidRPr="00F014DD">
              <w:rPr>
                <w:color w:val="231F20"/>
                <w:spacing w:val="6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 xml:space="preserve">en </w:t>
            </w:r>
            <w:proofErr w:type="spellStart"/>
            <w:r w:rsidRPr="00F014DD">
              <w:rPr>
                <w:rFonts w:asciiTheme="majorHAnsi" w:eastAsia="Times New Roman" w:hAnsiTheme="majorHAnsi" w:cstheme="majorHAnsi"/>
                <w:lang w:val="se-NO" w:eastAsia="nb-NO"/>
              </w:rPr>
              <w:t>kommunal</w:t>
            </w:r>
            <w:proofErr w:type="spellEnd"/>
            <w:r w:rsidRPr="00F014DD">
              <w:rPr>
                <w:rFonts w:asciiTheme="majorHAnsi" w:eastAsia="Times New Roman" w:hAnsiTheme="majorHAnsi" w:cstheme="majorHAnsi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Theme="majorHAnsi" w:eastAsia="Times New Roman" w:hAnsiTheme="majorHAnsi" w:cstheme="majorHAnsi"/>
                <w:lang w:val="se-NO" w:eastAsia="nb-NO"/>
              </w:rPr>
              <w:t>helsetjeneste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en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anbefalt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måte</w:t>
            </w:r>
            <w:proofErr w:type="spellEnd"/>
            <w:r w:rsidRPr="00F014DD">
              <w:rPr>
                <w:color w:val="231F20"/>
                <w:lang w:val="se-NO"/>
              </w:rPr>
              <w:t xml:space="preserve"> å </w:t>
            </w:r>
            <w:r w:rsidRPr="00F014DD">
              <w:rPr>
                <w:color w:val="231F20"/>
                <w:spacing w:val="-2"/>
                <w:lang w:val="se-NO"/>
              </w:rPr>
              <w:t>organisere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slike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tjenester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på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lang w:val="se-NO"/>
              </w:rPr>
              <w:t xml:space="preserve"> en </w:t>
            </w:r>
            <w:proofErr w:type="spellStart"/>
            <w:r w:rsidRPr="00F014DD">
              <w:rPr>
                <w:color w:val="231F20"/>
                <w:lang w:val="se-NO"/>
              </w:rPr>
              <w:t>del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spacing w:val="-2"/>
                <w:lang w:val="se-NO"/>
              </w:rPr>
              <w:t>av</w:t>
            </w:r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kommunens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samlede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helsetilbud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.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Veilederen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beskriver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kvalitetskrav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anbefalinger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for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etablering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>,</w:t>
            </w:r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organisering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tilbud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ved</w:t>
            </w:r>
            <w:proofErr w:type="spellEnd"/>
            <w:r w:rsidRPr="00F014DD">
              <w:rPr>
                <w:color w:val="231F20"/>
                <w:spacing w:val="7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kommunale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3"/>
                <w:lang w:val="se-NO"/>
              </w:rPr>
              <w:t>frisklivssentraler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. </w:t>
            </w:r>
            <w:proofErr w:type="spellStart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>Tilbudet</w:t>
            </w:r>
            <w:proofErr w:type="spellEnd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>har</w:t>
            </w:r>
            <w:proofErr w:type="spellEnd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 xml:space="preserve"> en </w:t>
            </w:r>
            <w:proofErr w:type="spellStart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>helsefremmende</w:t>
            </w:r>
            <w:proofErr w:type="spellEnd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 xml:space="preserve">, </w:t>
            </w:r>
            <w:proofErr w:type="spellStart"/>
            <w:r w:rsidRPr="00F014DD">
              <w:rPr>
                <w:rFonts w:asciiTheme="majorHAnsi" w:eastAsia="Times New Roman" w:hAnsiTheme="majorHAnsi" w:cstheme="majorHAnsi"/>
                <w:lang w:val="se-NO" w:eastAsia="nb-NO"/>
              </w:rPr>
              <w:t>tverrfaglig</w:t>
            </w:r>
            <w:proofErr w:type="spellEnd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>og</w:t>
            </w:r>
            <w:proofErr w:type="spellEnd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>brukersentrert</w:t>
            </w:r>
            <w:proofErr w:type="spellEnd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>tilnærming</w:t>
            </w:r>
            <w:proofErr w:type="spellEnd"/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>.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Målet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er</w:t>
            </w:r>
            <w:proofErr w:type="spellEnd"/>
            <w:r w:rsidRPr="00F014DD">
              <w:rPr>
                <w:color w:val="231F20"/>
                <w:lang w:val="se-NO"/>
              </w:rPr>
              <w:t xml:space="preserve"> å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fremme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helse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forebygge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sykdom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ved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å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gi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tidlig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hjelp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å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endre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levevaner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mestre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helseutfordringer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livet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med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kronisk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sykdom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>.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rFonts w:asciiTheme="majorHAnsi" w:hAnsiTheme="majorHAnsi" w:cstheme="majorHAnsi"/>
                <w:color w:val="231F20"/>
                <w:lang w:val="se-NO"/>
              </w:rPr>
              <w:t xml:space="preserve"> </w:t>
            </w:r>
          </w:p>
        </w:tc>
      </w:tr>
      <w:tr w:rsidR="00516FD0" w:rsidRPr="00F014DD" w14:paraId="58FF4BBE" w14:textId="20E7EE26" w:rsidTr="00516FD0">
        <w:tc>
          <w:tcPr>
            <w:tcW w:w="4531" w:type="dxa"/>
            <w:tcPrChange w:id="4" w:author="Anti, Máret Láilá" w:date="2022-02-16T09:28:00Z">
              <w:tcPr>
                <w:tcW w:w="4531" w:type="dxa"/>
              </w:tcPr>
            </w:tcPrChange>
          </w:tcPr>
          <w:p w14:paraId="26BE0AC9" w14:textId="0B5DF99F" w:rsidR="00516FD0" w:rsidRPr="00F014DD" w:rsidRDefault="00516FD0" w:rsidP="004761C2">
            <w:pPr>
              <w:pStyle w:val="Brdtekst"/>
              <w:spacing w:before="0" w:line="276" w:lineRule="auto"/>
              <w:ind w:left="0"/>
              <w:rPr>
                <w:rFonts w:cs="Calibri"/>
                <w:color w:val="231F20"/>
                <w:bdr w:val="nil"/>
                <w:lang w:val="se-NO"/>
              </w:rPr>
            </w:pPr>
            <w:proofErr w:type="spellStart"/>
            <w:r w:rsidRPr="00F014DD">
              <w:rPr>
                <w:color w:val="231F20"/>
                <w:lang w:val="se-NO"/>
              </w:rPr>
              <w:t>Målgruppen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personer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som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har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økt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risiko</w:t>
            </w:r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7"/>
                <w:lang w:val="se-NO"/>
              </w:rPr>
              <w:t>f</w:t>
            </w:r>
            <w:r w:rsidRPr="00F014DD">
              <w:rPr>
                <w:color w:val="231F20"/>
                <w:spacing w:val="-8"/>
                <w:lang w:val="se-NO"/>
              </w:rPr>
              <w:t>or</w:t>
            </w:r>
            <w:proofErr w:type="spellEnd"/>
            <w:r w:rsidRPr="00F014DD">
              <w:rPr>
                <w:color w:val="231F20"/>
                <w:spacing w:val="-8"/>
                <w:lang w:val="se-NO"/>
              </w:rPr>
              <w:t>,</w:t>
            </w:r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i</w:t>
            </w:r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3"/>
                <w:lang w:val="se-NO"/>
              </w:rPr>
              <w:t>ferd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med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å</w:t>
            </w:r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utvikle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>,</w:t>
            </w:r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eller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allerede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har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utviklet</w:t>
            </w:r>
            <w:proofErr w:type="spellEnd"/>
            <w:r w:rsidRPr="00F014DD">
              <w:rPr>
                <w:color w:val="231F20"/>
                <w:spacing w:val="55"/>
                <w:w w:val="99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sykdom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. </w:t>
            </w:r>
            <w:bookmarkStart w:id="5" w:name="_Hlk84340969"/>
            <w:proofErr w:type="spellStart"/>
            <w:r w:rsidRPr="00F014DD">
              <w:rPr>
                <w:color w:val="231F20"/>
                <w:spacing w:val="-1"/>
                <w:lang w:val="se-NO"/>
              </w:rPr>
              <w:t>Det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for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eksempel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egnet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ved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sammensa</w:t>
            </w:r>
            <w:r w:rsidRPr="00F014DD">
              <w:rPr>
                <w:color w:val="231F20"/>
                <w:spacing w:val="-2"/>
                <w:lang w:val="se-NO"/>
              </w:rPr>
              <w:t>tt</w:t>
            </w:r>
            <w:r w:rsidRPr="00F014DD">
              <w:rPr>
                <w:color w:val="231F20"/>
                <w:spacing w:val="-1"/>
                <w:lang w:val="se-NO"/>
              </w:rPr>
              <w:t>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langvarige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helseutfordringer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eller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ved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risiko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for</w:t>
            </w:r>
            <w:proofErr w:type="spellEnd"/>
            <w:r w:rsidRPr="00F014DD">
              <w:rPr>
                <w:color w:val="231F20"/>
                <w:spacing w:val="69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frafall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fra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spacing w:val="-3"/>
                <w:lang w:val="se-NO"/>
              </w:rPr>
              <w:t>skole</w:t>
            </w:r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eller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arbeidsliv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highlight w:val="yellow"/>
                <w:lang w:val="se-NO"/>
              </w:rPr>
              <w:t>som</w:t>
            </w:r>
            <w:proofErr w:type="spellEnd"/>
            <w:r w:rsidRPr="00F014DD">
              <w:rPr>
                <w:color w:val="231F20"/>
                <w:spacing w:val="-2"/>
                <w:highlight w:val="yellow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highlight w:val="yellow"/>
                <w:lang w:val="se-NO"/>
              </w:rPr>
              <w:t>tiltak</w:t>
            </w:r>
            <w:proofErr w:type="spellEnd"/>
            <w:r w:rsidRPr="00F014DD">
              <w:rPr>
                <w:color w:val="231F20"/>
                <w:spacing w:val="-2"/>
                <w:highlight w:val="yellow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highlight w:val="yellow"/>
                <w:lang w:val="se-NO"/>
              </w:rPr>
              <w:t>før</w:t>
            </w:r>
            <w:proofErr w:type="spellEnd"/>
            <w:r w:rsidRPr="00F014DD">
              <w:rPr>
                <w:color w:val="231F20"/>
                <w:spacing w:val="-2"/>
                <w:highlight w:val="yellow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highlight w:val="yellow"/>
                <w:lang w:val="se-NO"/>
              </w:rPr>
              <w:t>eller</w:t>
            </w:r>
            <w:proofErr w:type="spellEnd"/>
            <w:r w:rsidRPr="00F014DD">
              <w:rPr>
                <w:color w:val="231F20"/>
                <w:spacing w:val="-2"/>
                <w:highlight w:val="yellow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highlight w:val="yellow"/>
                <w:lang w:val="se-NO"/>
              </w:rPr>
              <w:t>etter</w:t>
            </w:r>
            <w:proofErr w:type="spellEnd"/>
            <w:r w:rsidRPr="00F014DD">
              <w:rPr>
                <w:color w:val="231F20"/>
                <w:spacing w:val="-2"/>
                <w:highlight w:val="yellow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highlight w:val="yellow"/>
                <w:lang w:val="se-NO"/>
              </w:rPr>
              <w:t>annen</w:t>
            </w:r>
            <w:proofErr w:type="spellEnd"/>
            <w:r w:rsidRPr="00F014DD">
              <w:rPr>
                <w:color w:val="231F20"/>
                <w:spacing w:val="-2"/>
                <w:highlight w:val="yellow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highlight w:val="yellow"/>
                <w:lang w:val="se-NO"/>
              </w:rPr>
              <w:t>behandling</w:t>
            </w:r>
            <w:proofErr w:type="spellEnd"/>
            <w:r w:rsidRPr="00F014DD">
              <w:rPr>
                <w:color w:val="231F20"/>
                <w:spacing w:val="-2"/>
                <w:highlight w:val="yellow"/>
                <w:lang w:val="se-NO"/>
              </w:rPr>
              <w:t>.</w:t>
            </w:r>
            <w:r w:rsidRPr="00F014DD">
              <w:rPr>
                <w:color w:val="231F20"/>
                <w:spacing w:val="-1"/>
                <w:lang w:val="se-NO"/>
              </w:rPr>
              <w:t xml:space="preserve">. </w:t>
            </w:r>
            <w:bookmarkEnd w:id="5"/>
            <w:proofErr w:type="spellStart"/>
            <w:r w:rsidRPr="00F014DD">
              <w:rPr>
                <w:color w:val="231F20"/>
                <w:spacing w:val="-1"/>
                <w:lang w:val="se-NO"/>
              </w:rPr>
              <w:t>Personer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kan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selv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ta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kontakt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eller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bli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henvist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av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fastlegen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,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nav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eller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annet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helsepersonell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. </w:t>
            </w:r>
            <w:r w:rsidRPr="00F014DD">
              <w:rPr>
                <w:color w:val="231F20"/>
                <w:spacing w:val="-1"/>
                <w:lang w:val="se-NO"/>
              </w:rPr>
              <w:br/>
            </w:r>
          </w:p>
        </w:tc>
      </w:tr>
      <w:tr w:rsidR="00516FD0" w:rsidRPr="00F014DD" w14:paraId="6CA62C03" w14:textId="503AB7D1" w:rsidTr="00516FD0">
        <w:tc>
          <w:tcPr>
            <w:tcW w:w="4531" w:type="dxa"/>
            <w:tcPrChange w:id="6" w:author="Anti, Máret Láilá" w:date="2022-02-16T09:28:00Z">
              <w:tcPr>
                <w:tcW w:w="4531" w:type="dxa"/>
              </w:tcPr>
            </w:tcPrChange>
          </w:tcPr>
          <w:p w14:paraId="060FBFAE" w14:textId="2F3E0455" w:rsidR="00516FD0" w:rsidRPr="00F014DD" w:rsidRDefault="00516FD0" w:rsidP="004761C2">
            <w:pPr>
              <w:pStyle w:val="Brdtekst"/>
              <w:spacing w:before="54" w:line="276" w:lineRule="auto"/>
              <w:ind w:left="0"/>
              <w:rPr>
                <w:rFonts w:cs="Calibri"/>
                <w:color w:val="231F20"/>
                <w:spacing w:val="-1"/>
                <w:bdr w:val="nil"/>
                <w:lang w:val="se-NO"/>
              </w:rPr>
            </w:pPr>
            <w:proofErr w:type="spellStart"/>
            <w:r w:rsidRPr="00F014DD">
              <w:rPr>
                <w:color w:val="231F20"/>
                <w:spacing w:val="-1"/>
                <w:lang w:val="se-NO"/>
              </w:rPr>
              <w:t>Frisklivssentralens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brukere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får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strukturert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,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helhetlig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oppfølging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med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individuell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gruppere</w:t>
            </w:r>
            <w:r w:rsidRPr="00F014DD">
              <w:rPr>
                <w:color w:val="231F20"/>
                <w:spacing w:val="-2"/>
                <w:lang w:val="se-NO"/>
              </w:rPr>
              <w:t>tt</w:t>
            </w:r>
            <w:r w:rsidRPr="00F014DD">
              <w:rPr>
                <w:color w:val="231F20"/>
                <w:spacing w:val="-1"/>
                <w:lang w:val="se-NO"/>
              </w:rPr>
              <w:t>et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veiledning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,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informasjon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3"/>
                <w:lang w:val="se-NO"/>
              </w:rPr>
              <w:t>aktiviteter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3"/>
                <w:lang w:val="se-NO"/>
              </w:rPr>
              <w:t>tilpasset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3"/>
                <w:lang w:val="se-NO"/>
              </w:rPr>
              <w:t>den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3"/>
                <w:lang w:val="se-NO"/>
              </w:rPr>
              <w:t>enkeltes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3"/>
                <w:lang w:val="se-NO"/>
              </w:rPr>
              <w:t>behov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.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Tilbudet</w:t>
            </w:r>
            <w:proofErr w:type="spellEnd"/>
            <w:r w:rsidRPr="00F014DD">
              <w:rPr>
                <w:color w:val="231F20"/>
                <w:lang w:val="se-NO"/>
              </w:rPr>
              <w:t xml:space="preserve"> gis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for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12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uker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spacing w:val="-2"/>
                <w:lang w:val="se-NO"/>
              </w:rPr>
              <w:t>av</w:t>
            </w:r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gangen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kan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omfa</w:t>
            </w:r>
            <w:r w:rsidRPr="00F014DD">
              <w:rPr>
                <w:color w:val="231F20"/>
                <w:spacing w:val="-3"/>
                <w:lang w:val="se-NO"/>
              </w:rPr>
              <w:t>tt</w:t>
            </w:r>
            <w:r w:rsidRPr="00F014DD">
              <w:rPr>
                <w:color w:val="231F20"/>
                <w:spacing w:val="-2"/>
                <w:lang w:val="se-NO"/>
              </w:rPr>
              <w:t>e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st</w:t>
            </w:r>
            <w:r w:rsidRPr="00F014DD">
              <w:rPr>
                <w:color w:val="231F20"/>
                <w:spacing w:val="-3"/>
                <w:lang w:val="se-NO"/>
              </w:rPr>
              <w:t>øtt</w:t>
            </w:r>
            <w:r w:rsidRPr="00F014DD">
              <w:rPr>
                <w:color w:val="231F20"/>
                <w:spacing w:val="-2"/>
                <w:lang w:val="se-NO"/>
              </w:rPr>
              <w:t>e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fysisk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aktivitet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>,</w:t>
            </w:r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sunt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kosthold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snus-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røykeslutt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,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å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mestre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psykiske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belastninger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>,</w:t>
            </w:r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søvnvansker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risikofylt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alkoholbruk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>.</w:t>
            </w:r>
          </w:p>
        </w:tc>
      </w:tr>
      <w:tr w:rsidR="00516FD0" w:rsidRPr="00F014DD" w14:paraId="3E85C77B" w14:textId="69F1B1AE" w:rsidTr="00516FD0">
        <w:tc>
          <w:tcPr>
            <w:tcW w:w="4531" w:type="dxa"/>
            <w:tcPrChange w:id="7" w:author="Anti, Máret Láilá" w:date="2022-02-16T09:28:00Z">
              <w:tcPr>
                <w:tcW w:w="4531" w:type="dxa"/>
              </w:tcPr>
            </w:tcPrChange>
          </w:tcPr>
          <w:p w14:paraId="1CC4B954" w14:textId="77777777" w:rsidR="00516FD0" w:rsidRPr="00F014DD" w:rsidRDefault="00516FD0" w:rsidP="004761C2">
            <w:pPr>
              <w:pStyle w:val="Brdtekst"/>
              <w:spacing w:before="54" w:line="276" w:lineRule="auto"/>
              <w:ind w:left="0"/>
              <w:rPr>
                <w:color w:val="231F20"/>
                <w:spacing w:val="-1"/>
                <w:lang w:val="se-NO"/>
              </w:rPr>
            </w:pPr>
          </w:p>
        </w:tc>
      </w:tr>
      <w:tr w:rsidR="00516FD0" w:rsidRPr="00F014DD" w14:paraId="6BE08758" w14:textId="72BF921C" w:rsidTr="00516FD0">
        <w:tc>
          <w:tcPr>
            <w:tcW w:w="4531" w:type="dxa"/>
            <w:tcPrChange w:id="8" w:author="Anti, Máret Láilá" w:date="2022-02-16T09:28:00Z">
              <w:tcPr>
                <w:tcW w:w="4531" w:type="dxa"/>
              </w:tcPr>
            </w:tcPrChange>
          </w:tcPr>
          <w:p w14:paraId="0FA9F7C8" w14:textId="7938F3DD" w:rsidR="00516FD0" w:rsidRPr="00F014DD" w:rsidRDefault="00516FD0" w:rsidP="004761C2">
            <w:pPr>
              <w:pStyle w:val="Brdtekst"/>
              <w:spacing w:before="54" w:line="276" w:lineRule="auto"/>
              <w:ind w:left="0"/>
              <w:rPr>
                <w:rFonts w:cs="Calibri"/>
                <w:color w:val="231F20"/>
                <w:spacing w:val="-1"/>
                <w:bdr w:val="nil"/>
                <w:lang w:val="se-NO"/>
              </w:rPr>
            </w:pPr>
            <w:proofErr w:type="spellStart"/>
            <w:r w:rsidRPr="00F014DD">
              <w:rPr>
                <w:color w:val="231F20"/>
                <w:spacing w:val="-1"/>
                <w:lang w:val="se-NO"/>
              </w:rPr>
              <w:t>Det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strukturerte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oppfølgingstilbudet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starter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avsluttes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med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en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helsesamtale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>.</w:t>
            </w:r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4"/>
                <w:lang w:val="se-NO"/>
              </w:rPr>
              <w:t>Ved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behov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kan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det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gjennomføres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flere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helse</w:t>
            </w:r>
            <w:r w:rsidRPr="00F014DD">
              <w:rPr>
                <w:color w:val="231F20"/>
                <w:spacing w:val="-1"/>
                <w:lang w:val="se-NO"/>
              </w:rPr>
              <w:t>samtaler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i</w:t>
            </w:r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oppfølgingsperioden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>.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Plan</w:t>
            </w:r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for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oppfølging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tar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utgangspunkt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i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brukerens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mål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funksjonsnivå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lages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r w:rsidRPr="00F014DD">
              <w:rPr>
                <w:color w:val="231F20"/>
                <w:spacing w:val="-2"/>
                <w:lang w:val="se-NO"/>
              </w:rPr>
              <w:t xml:space="preserve">av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bruker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veileder</w:t>
            </w:r>
            <w:proofErr w:type="spellEnd"/>
            <w:r w:rsidRPr="00F014DD">
              <w:rPr>
                <w:color w:val="231F20"/>
                <w:spacing w:val="-4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i</w:t>
            </w:r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fellesskap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>.</w:t>
            </w:r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Veileder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ved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frisklivssentralen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en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samarbeidspartner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st</w:t>
            </w:r>
            <w:r w:rsidRPr="00F014DD">
              <w:rPr>
                <w:color w:val="231F20"/>
                <w:spacing w:val="-3"/>
                <w:lang w:val="se-NO"/>
              </w:rPr>
              <w:t>øtt</w:t>
            </w:r>
            <w:r w:rsidRPr="00F014DD">
              <w:rPr>
                <w:color w:val="231F20"/>
                <w:spacing w:val="-2"/>
                <w:lang w:val="se-NO"/>
              </w:rPr>
              <w:t>espiller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underveis</w:t>
            </w:r>
            <w:proofErr w:type="spellEnd"/>
            <w:r w:rsidRPr="00F014DD">
              <w:rPr>
                <w:color w:val="231F20"/>
                <w:lang w:val="se-NO"/>
              </w:rPr>
              <w:t>.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Videre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mål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plan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vurderes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e</w:t>
            </w:r>
            <w:r w:rsidRPr="00F014DD">
              <w:rPr>
                <w:color w:val="231F20"/>
                <w:spacing w:val="-2"/>
                <w:lang w:val="se-NO"/>
              </w:rPr>
              <w:t>tt</w:t>
            </w:r>
            <w:r w:rsidRPr="00F014DD">
              <w:rPr>
                <w:color w:val="231F20"/>
                <w:spacing w:val="-1"/>
                <w:lang w:val="se-NO"/>
              </w:rPr>
              <w:t>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12</w:t>
            </w:r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6"/>
                <w:lang w:val="se-NO"/>
              </w:rPr>
              <w:t>uker</w:t>
            </w:r>
            <w:proofErr w:type="spellEnd"/>
            <w:r w:rsidRPr="00F014DD">
              <w:rPr>
                <w:color w:val="231F20"/>
                <w:spacing w:val="-6"/>
                <w:lang w:val="se-NO"/>
              </w:rPr>
              <w:t>,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ved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behov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gis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det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tilbud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om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y</w:t>
            </w:r>
            <w:r w:rsidRPr="00F014DD">
              <w:rPr>
                <w:color w:val="231F20"/>
                <w:spacing w:val="-2"/>
                <w:lang w:val="se-NO"/>
              </w:rPr>
              <w:t>tt</w:t>
            </w:r>
            <w:r w:rsidRPr="00F014DD">
              <w:rPr>
                <w:color w:val="231F20"/>
                <w:spacing w:val="-1"/>
                <w:lang w:val="se-NO"/>
              </w:rPr>
              <w:t>erligere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oppfølging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.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Underveis</w:t>
            </w:r>
            <w:proofErr w:type="spellEnd"/>
            <w:r w:rsidRPr="00F014DD">
              <w:rPr>
                <w:color w:val="231F20"/>
                <w:spacing w:val="49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skal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brukeren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3"/>
                <w:lang w:val="se-NO"/>
              </w:rPr>
              <w:t>få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informasjon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om</w:t>
            </w:r>
            <w:proofErr w:type="spellEnd"/>
            <w:r w:rsidRPr="00F014DD">
              <w:rPr>
                <w:color w:val="231F20"/>
                <w:lang w:val="se-NO"/>
              </w:rPr>
              <w:t>,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gjerne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mulighet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 xml:space="preserve">å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prøve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ut</w:t>
            </w:r>
            <w:proofErr w:type="spellEnd"/>
            <w:r w:rsidRPr="00F014DD">
              <w:rPr>
                <w:color w:val="231F20"/>
                <w:lang w:val="se-NO"/>
              </w:rPr>
              <w:t xml:space="preserve">,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aktuelle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lokale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tilbud</w:t>
            </w:r>
            <w:proofErr w:type="spellEnd"/>
            <w:r w:rsidRPr="00F014DD">
              <w:rPr>
                <w:color w:val="231F20"/>
                <w:lang w:val="se-NO"/>
              </w:rPr>
              <w:t>.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commentRangeStart w:id="9"/>
            <w:proofErr w:type="spellStart"/>
            <w:r w:rsidRPr="00F014DD">
              <w:rPr>
                <w:color w:val="231F20"/>
                <w:spacing w:val="-1"/>
                <w:lang w:val="se-NO"/>
              </w:rPr>
              <w:t>Frisklivssentralen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skal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ha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oversikt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over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,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kjennskap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samarbeide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med</w:t>
            </w:r>
            <w:proofErr w:type="spellEnd"/>
            <w:r w:rsidRPr="00F014DD">
              <w:rPr>
                <w:color w:val="231F20"/>
                <w:spacing w:val="-4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4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4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4"/>
                <w:lang w:val="se-NO"/>
              </w:rPr>
              <w:t>lede</w:t>
            </w:r>
            <w:proofErr w:type="spellEnd"/>
            <w:r w:rsidRPr="00F014DD">
              <w:rPr>
                <w:color w:val="231F20"/>
                <w:spacing w:val="-4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4"/>
                <w:lang w:val="se-NO"/>
              </w:rPr>
              <w:t>videre</w:t>
            </w:r>
            <w:proofErr w:type="spellEnd"/>
            <w:r w:rsidRPr="00F014DD">
              <w:rPr>
                <w:color w:val="231F20"/>
                <w:spacing w:val="-4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4"/>
                <w:lang w:val="se-NO"/>
              </w:rPr>
              <w:t>til</w:t>
            </w:r>
            <w:proofErr w:type="spellEnd"/>
            <w:r w:rsidRPr="00F014DD">
              <w:rPr>
                <w:color w:val="231F20"/>
                <w:spacing w:val="-4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slike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tilbud</w:t>
            </w:r>
            <w:commentRangeEnd w:id="9"/>
            <w:proofErr w:type="spellEnd"/>
            <w:r>
              <w:rPr>
                <w:rStyle w:val="Merknadsreferanse"/>
                <w:rFonts w:asciiTheme="minorHAnsi" w:eastAsiaTheme="minorHAnsi" w:hAnsiTheme="minorHAnsi"/>
                <w:lang w:val="nb-NO"/>
              </w:rPr>
              <w:commentReference w:id="9"/>
            </w:r>
            <w:r w:rsidRPr="00F014DD">
              <w:rPr>
                <w:color w:val="231F20"/>
                <w:lang w:val="se-NO"/>
              </w:rPr>
              <w:t>.</w:t>
            </w:r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Målet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er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at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brukeren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blir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i</w:t>
            </w:r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stand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å</w:t>
            </w:r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mestre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helseutfordringer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,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opprettholde</w:t>
            </w:r>
            <w:proofErr w:type="spellEnd"/>
            <w:r w:rsidRPr="00F014DD">
              <w:rPr>
                <w:color w:val="231F20"/>
                <w:spacing w:val="-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3"/>
                <w:lang w:val="se-NO"/>
              </w:rPr>
              <w:t>endringer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fortse</w:t>
            </w:r>
            <w:r w:rsidRPr="00F014DD">
              <w:rPr>
                <w:color w:val="231F20"/>
                <w:spacing w:val="-3"/>
                <w:lang w:val="se-NO"/>
              </w:rPr>
              <w:t>tt</w:t>
            </w:r>
            <w:r w:rsidRPr="00F014DD">
              <w:rPr>
                <w:color w:val="231F20"/>
                <w:spacing w:val="-2"/>
                <w:lang w:val="se-NO"/>
              </w:rPr>
              <w:t>e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med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egen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aktivitet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e</w:t>
            </w:r>
            <w:r w:rsidRPr="00F014DD">
              <w:rPr>
                <w:color w:val="231F20"/>
                <w:spacing w:val="-2"/>
                <w:lang w:val="se-NO"/>
              </w:rPr>
              <w:t>tt</w:t>
            </w:r>
            <w:r w:rsidRPr="00F014DD">
              <w:rPr>
                <w:color w:val="231F20"/>
                <w:spacing w:val="-1"/>
                <w:lang w:val="se-NO"/>
              </w:rPr>
              <w:t>er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at</w:t>
            </w:r>
            <w:proofErr w:type="spellEnd"/>
            <w:r w:rsidRPr="00F014DD">
              <w:rPr>
                <w:color w:val="231F20"/>
                <w:spacing w:val="73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oppfølgingen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ved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frisklivssentralen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er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av</w:t>
            </w:r>
            <w:r w:rsidRPr="00F014DD">
              <w:rPr>
                <w:color w:val="231F20"/>
                <w:spacing w:val="-3"/>
                <w:lang w:val="se-NO"/>
              </w:rPr>
              <w:t>slutt</w:t>
            </w:r>
            <w:r w:rsidRPr="00F014DD">
              <w:rPr>
                <w:color w:val="231F20"/>
                <w:spacing w:val="-2"/>
                <w:lang w:val="se-NO"/>
              </w:rPr>
              <w:t>et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>.</w:t>
            </w:r>
          </w:p>
        </w:tc>
      </w:tr>
      <w:tr w:rsidR="00516FD0" w:rsidRPr="00F014DD" w14:paraId="0441D477" w14:textId="6ECCB0BA" w:rsidTr="00516FD0">
        <w:tc>
          <w:tcPr>
            <w:tcW w:w="4531" w:type="dxa"/>
            <w:tcPrChange w:id="10" w:author="Anti, Máret Láilá" w:date="2022-02-16T09:28:00Z">
              <w:tcPr>
                <w:tcW w:w="4531" w:type="dxa"/>
              </w:tcPr>
            </w:tcPrChange>
          </w:tcPr>
          <w:p w14:paraId="63214FE8" w14:textId="18F04DF6" w:rsidR="00516FD0" w:rsidRPr="00F014DD" w:rsidRDefault="00516FD0" w:rsidP="004761C2">
            <w:pPr>
              <w:spacing w:before="240" w:after="240"/>
              <w:rPr>
                <w:rFonts w:ascii="Calibri" w:eastAsia="Calibri" w:hAnsi="Calibri" w:cs="Calibri"/>
                <w:color w:val="231F20"/>
                <w:spacing w:val="-1"/>
                <w:bdr w:val="nil"/>
                <w:lang w:val="se-NO"/>
              </w:rPr>
            </w:pPr>
            <w:proofErr w:type="spellStart"/>
            <w:r w:rsidRPr="00F014DD">
              <w:rPr>
                <w:color w:val="231F20"/>
                <w:spacing w:val="-1"/>
                <w:lang w:val="se-NO"/>
              </w:rPr>
              <w:t>Frisklivssentralens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tilbud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kan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både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beny</w:t>
            </w:r>
            <w:r w:rsidRPr="00F014DD">
              <w:rPr>
                <w:color w:val="231F20"/>
                <w:spacing w:val="-2"/>
                <w:lang w:val="se-NO"/>
              </w:rPr>
              <w:t>tt</w:t>
            </w:r>
            <w:r w:rsidRPr="00F014DD">
              <w:rPr>
                <w:color w:val="231F20"/>
                <w:spacing w:val="-1"/>
                <w:lang w:val="se-NO"/>
              </w:rPr>
              <w:t>es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som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tidlig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innsats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for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å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forebygge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eller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begrense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utvikling</w:t>
            </w:r>
            <w:proofErr w:type="spellEnd"/>
            <w:r w:rsidRPr="00F014DD">
              <w:rPr>
                <w:color w:val="231F20"/>
                <w:spacing w:val="59"/>
                <w:lang w:val="se-NO"/>
              </w:rPr>
              <w:t xml:space="preserve"> </w:t>
            </w:r>
            <w:r w:rsidRPr="00F014DD">
              <w:rPr>
                <w:color w:val="231F20"/>
                <w:spacing w:val="-2"/>
                <w:lang w:val="se-NO"/>
              </w:rPr>
              <w:t>av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sykdom</w:t>
            </w:r>
            <w:proofErr w:type="spellEnd"/>
            <w:r w:rsidRPr="00F014DD">
              <w:rPr>
                <w:color w:val="231F20"/>
                <w:spacing w:val="-2"/>
                <w:lang w:val="se-NO"/>
              </w:rPr>
              <w:t>,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highlight w:val="yellow"/>
                <w:lang w:val="se-NO"/>
              </w:rPr>
              <w:t>være</w:t>
            </w:r>
            <w:proofErr w:type="spellEnd"/>
            <w:r w:rsidRPr="00F014DD">
              <w:rPr>
                <w:color w:val="231F20"/>
                <w:spacing w:val="-1"/>
                <w:highlight w:val="yellow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highlight w:val="yellow"/>
                <w:lang w:val="se-NO"/>
              </w:rPr>
              <w:t>tilbud</w:t>
            </w:r>
            <w:proofErr w:type="spellEnd"/>
            <w:r w:rsidRPr="00F014DD">
              <w:rPr>
                <w:color w:val="231F20"/>
                <w:highlight w:val="yellow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highlight w:val="yellow"/>
                <w:lang w:val="se-NO"/>
              </w:rPr>
              <w:t>til</w:t>
            </w:r>
            <w:proofErr w:type="spellEnd"/>
            <w:r w:rsidRPr="00F014DD">
              <w:rPr>
                <w:color w:val="231F20"/>
                <w:spacing w:val="-1"/>
                <w:highlight w:val="yellow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highlight w:val="yellow"/>
                <w:lang w:val="se-NO"/>
              </w:rPr>
              <w:t>personer</w:t>
            </w:r>
            <w:proofErr w:type="spellEnd"/>
            <w:r w:rsidRPr="00F014DD">
              <w:rPr>
                <w:color w:val="231F20"/>
                <w:spacing w:val="-1"/>
                <w:highlight w:val="yellow"/>
                <w:lang w:val="se-NO"/>
              </w:rPr>
              <w:t xml:space="preserve"> </w:t>
            </w:r>
            <w:r w:rsidRPr="00F014DD">
              <w:rPr>
                <w:color w:val="231F20"/>
                <w:highlight w:val="yellow"/>
                <w:lang w:val="se-NO"/>
              </w:rPr>
              <w:t xml:space="preserve">i </w:t>
            </w:r>
            <w:r w:rsidRPr="00F014DD">
              <w:rPr>
                <w:color w:val="231F20"/>
                <w:spacing w:val="-1"/>
                <w:highlight w:val="yellow"/>
                <w:lang w:val="se-NO"/>
              </w:rPr>
              <w:t xml:space="preserve">et </w:t>
            </w:r>
            <w:proofErr w:type="spellStart"/>
            <w:r w:rsidRPr="00F014DD">
              <w:rPr>
                <w:color w:val="231F20"/>
                <w:highlight w:val="yellow"/>
                <w:lang w:val="se-NO"/>
              </w:rPr>
              <w:t>behandlings</w:t>
            </w:r>
            <w:proofErr w:type="spellEnd"/>
            <w:r w:rsidRPr="00F014DD">
              <w:rPr>
                <w:color w:val="231F20"/>
                <w:highlight w:val="yellow"/>
                <w:lang w:val="se-NO"/>
              </w:rPr>
              <w:t xml:space="preserve">, </w:t>
            </w:r>
            <w:proofErr w:type="spellStart"/>
            <w:r w:rsidRPr="00F014DD">
              <w:rPr>
                <w:color w:val="231F20"/>
                <w:spacing w:val="-1"/>
                <w:highlight w:val="yellow"/>
                <w:lang w:val="se-NO"/>
              </w:rPr>
              <w:t>rehabiliterings</w:t>
            </w:r>
            <w:proofErr w:type="spellEnd"/>
            <w:r w:rsidRPr="00F014DD">
              <w:rPr>
                <w:color w:val="231F20"/>
                <w:spacing w:val="-2"/>
                <w:highlight w:val="yellow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highlight w:val="yellow"/>
                <w:lang w:val="se-NO"/>
              </w:rPr>
              <w:t>eller</w:t>
            </w:r>
            <w:proofErr w:type="spellEnd"/>
            <w:r w:rsidRPr="00F014DD">
              <w:rPr>
                <w:color w:val="231F20"/>
                <w:highlight w:val="yellow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highlight w:val="yellow"/>
                <w:lang w:val="se-NO"/>
              </w:rPr>
              <w:t>habiliteringsforløp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.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Samarbeid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på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tvers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av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tjenester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nivå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nødvendig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for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at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brukerne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skal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oppleve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helhetlige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koordinerte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tjenester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. </w:t>
            </w:r>
          </w:p>
        </w:tc>
      </w:tr>
      <w:tr w:rsidR="00516FD0" w:rsidRPr="00F014DD" w14:paraId="1B1E67DE" w14:textId="77844815" w:rsidTr="00516FD0">
        <w:tc>
          <w:tcPr>
            <w:tcW w:w="4531" w:type="dxa"/>
            <w:tcPrChange w:id="11" w:author="Anti, Máret Láilá" w:date="2022-02-16T09:28:00Z">
              <w:tcPr>
                <w:tcW w:w="4531" w:type="dxa"/>
              </w:tcPr>
            </w:tcPrChange>
          </w:tcPr>
          <w:p w14:paraId="6B34B975" w14:textId="55EBA6C4" w:rsidR="00516FD0" w:rsidRPr="00F014DD" w:rsidRDefault="00516FD0" w:rsidP="004761C2">
            <w:pPr>
              <w:spacing w:before="240" w:after="240"/>
              <w:rPr>
                <w:rFonts w:ascii="Calibri" w:eastAsia="Calibri" w:hAnsi="Calibri" w:cs="Calibri"/>
                <w:color w:val="231F20"/>
                <w:spacing w:val="-1"/>
                <w:bdr w:val="nil"/>
                <w:lang w:val="se-NO"/>
              </w:rPr>
            </w:pPr>
            <w:proofErr w:type="spellStart"/>
            <w:r w:rsidRPr="00F014DD">
              <w:rPr>
                <w:color w:val="231F20"/>
                <w:spacing w:val="-1"/>
                <w:lang w:val="se-NO"/>
              </w:rPr>
              <w:t>Frisklivssentralen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bidrar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</w:t>
            </w:r>
            <w:proofErr w:type="spellEnd"/>
            <w:r w:rsidRPr="00F014DD">
              <w:rPr>
                <w:color w:val="231F20"/>
                <w:lang w:val="se-NO"/>
              </w:rPr>
              <w:t xml:space="preserve"> å </w:t>
            </w:r>
            <w:proofErr w:type="spellStart"/>
            <w:r w:rsidRPr="00F014DD">
              <w:rPr>
                <w:color w:val="231F20"/>
                <w:lang w:val="se-NO"/>
              </w:rPr>
              <w:t>løse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kommunale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oppgaver</w:t>
            </w:r>
            <w:proofErr w:type="spellEnd"/>
            <w:r w:rsidRPr="00F014DD">
              <w:rPr>
                <w:color w:val="231F20"/>
                <w:lang w:val="se-NO"/>
              </w:rPr>
              <w:t xml:space="preserve">. Den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skal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være</w:t>
            </w:r>
            <w:proofErr w:type="spellEnd"/>
            <w:r w:rsidRPr="00F014DD">
              <w:rPr>
                <w:color w:val="231F20"/>
                <w:lang w:val="se-NO"/>
              </w:rPr>
              <w:t xml:space="preserve"> en </w:t>
            </w:r>
            <w:proofErr w:type="spellStart"/>
            <w:r w:rsidRPr="00F014DD">
              <w:rPr>
                <w:color w:val="231F20"/>
                <w:lang w:val="se-NO"/>
              </w:rPr>
              <w:t>samarbeidspartner</w:t>
            </w:r>
            <w:proofErr w:type="spellEnd"/>
            <w:r w:rsidRPr="00F014DD">
              <w:rPr>
                <w:color w:val="231F20"/>
                <w:lang w:val="se-NO"/>
              </w:rPr>
              <w:t xml:space="preserve"> i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det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lokale</w:t>
            </w:r>
            <w:proofErr w:type="spellEnd"/>
            <w:r w:rsidRPr="00F014DD">
              <w:rPr>
                <w:color w:val="231F20"/>
                <w:spacing w:val="5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folkehelsearbeidet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,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blant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annet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gjennom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veiledning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informasjon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til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befolkningen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>,</w:t>
            </w:r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og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ved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>å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bidra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r w:rsidRPr="00F014DD">
              <w:rPr>
                <w:color w:val="231F20"/>
                <w:lang w:val="se-NO"/>
              </w:rPr>
              <w:t xml:space="preserve">i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oversiktsarbeidet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som</w:t>
            </w:r>
            <w:proofErr w:type="spellEnd"/>
            <w:r w:rsidRPr="00F014DD">
              <w:rPr>
                <w:color w:val="231F20"/>
                <w:lang w:val="se-NO"/>
              </w:rPr>
              <w:t xml:space="preserve"> en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lang w:val="se-NO"/>
              </w:rPr>
              <w:t>del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r w:rsidRPr="00F014DD">
              <w:rPr>
                <w:color w:val="231F20"/>
                <w:spacing w:val="-2"/>
                <w:lang w:val="se-NO"/>
              </w:rPr>
              <w:t>av</w:t>
            </w:r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grunnlaget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2"/>
                <w:lang w:val="se-NO"/>
              </w:rPr>
              <w:t>for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kommunale</w:t>
            </w:r>
            <w:proofErr w:type="spellEnd"/>
            <w:r w:rsidRPr="00F014DD">
              <w:rPr>
                <w:color w:val="231F20"/>
                <w:lang w:val="se-NO"/>
              </w:rPr>
              <w:t xml:space="preserve"> </w:t>
            </w:r>
            <w:proofErr w:type="spellStart"/>
            <w:r w:rsidRPr="00F014DD">
              <w:rPr>
                <w:color w:val="231F20"/>
                <w:spacing w:val="-1"/>
                <w:lang w:val="se-NO"/>
              </w:rPr>
              <w:t>planprosesser</w:t>
            </w:r>
            <w:proofErr w:type="spellEnd"/>
            <w:r w:rsidRPr="00F014DD">
              <w:rPr>
                <w:color w:val="231F20"/>
                <w:spacing w:val="-1"/>
                <w:lang w:val="se-NO"/>
              </w:rPr>
              <w:t xml:space="preserve">. </w:t>
            </w:r>
          </w:p>
        </w:tc>
      </w:tr>
      <w:tr w:rsidR="00516FD0" w:rsidRPr="00F014DD" w14:paraId="65A0BBB9" w14:textId="0E6FCBFD" w:rsidTr="00516FD0">
        <w:tc>
          <w:tcPr>
            <w:tcW w:w="4531" w:type="dxa"/>
            <w:tcPrChange w:id="12" w:author="Anti, Máret Láilá" w:date="2022-02-16T09:28:00Z">
              <w:tcPr>
                <w:tcW w:w="4531" w:type="dxa"/>
              </w:tcPr>
            </w:tcPrChange>
          </w:tcPr>
          <w:p w14:paraId="195069C8" w14:textId="4C698338" w:rsidR="00516FD0" w:rsidRPr="00F014DD" w:rsidRDefault="00516FD0" w:rsidP="004761C2">
            <w:pPr>
              <w:spacing w:before="240" w:after="240"/>
              <w:rPr>
                <w:lang w:val="se-NO"/>
              </w:rPr>
            </w:pPr>
            <w:r>
              <w:fldChar w:fldCharType="begin"/>
            </w:r>
            <w:r>
              <w:instrText xml:space="preserve"> HYPERLINK "https://www.youtube.com/watch?v=g-Dee5SmIa4" </w:instrText>
            </w:r>
            <w:r>
              <w:fldChar w:fldCharType="separate"/>
            </w:r>
            <w:proofErr w:type="spellStart"/>
            <w:r w:rsidRPr="00F0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e-NO" w:eastAsia="nb-NO"/>
              </w:rPr>
              <w:t>Film</w:t>
            </w:r>
            <w:r w:rsidRPr="00F014D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e-NO" w:eastAsia="nb-NO"/>
              </w:rPr>
              <w:t>: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 xml:space="preserve"> Norske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versjoner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 xml:space="preserve"> av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frisklivsfilmen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med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undertekst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på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nord-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 xml:space="preserve">,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sør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og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lulesamisk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 xml:space="preserve"> (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youtube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.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com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>)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fldChar w:fldCharType="end"/>
            </w:r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(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er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oversatt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) </w:t>
            </w:r>
          </w:p>
        </w:tc>
      </w:tr>
      <w:tr w:rsidR="00516FD0" w:rsidRPr="00F014DD" w14:paraId="7C32B1BF" w14:textId="52ABBC8F" w:rsidTr="00516FD0">
        <w:tc>
          <w:tcPr>
            <w:tcW w:w="4531" w:type="dxa"/>
            <w:tcPrChange w:id="13" w:author="Anti, Máret Láilá" w:date="2022-02-16T09:28:00Z">
              <w:tcPr>
                <w:tcW w:w="4531" w:type="dxa"/>
              </w:tcPr>
            </w:tcPrChange>
          </w:tcPr>
          <w:p w14:paraId="66FAD1E8" w14:textId="06DBE944" w:rsidR="00516FD0" w:rsidRPr="00F014DD" w:rsidRDefault="00516FD0" w:rsidP="004761C2">
            <w:pPr>
              <w:spacing w:before="240" w:after="240"/>
              <w:rPr>
                <w:lang w:val="se-NO"/>
              </w:rPr>
            </w:pPr>
            <w:r>
              <w:fldChar w:fldCharType="begin"/>
            </w:r>
            <w:r>
              <w:instrText xml:space="preserve"> HYPERLINK "https://www.helsedirektoratet.no/english/healthy-life-centres/Structured%20follow-up%20at%20Healthy%20Life%20Centres%20in%20Norway.pdf?download=false" \t "_blank" </w:instrText>
            </w:r>
            <w:r>
              <w:fldChar w:fldCharType="separate"/>
            </w:r>
            <w:proofErr w:type="spellStart"/>
            <w:r w:rsidRPr="00F0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e-NO" w:eastAsia="nb-NO"/>
              </w:rPr>
              <w:t>Figur: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Det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strukturerte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oppfølgingstilbudet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i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frisklivssentraler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t xml:space="preserve"> (PDF)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e-NO" w:eastAsia="nb-NO"/>
              </w:rPr>
              <w:fldChar w:fldCharType="end"/>
            </w:r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– 3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lenker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oversatt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til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nord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,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sør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og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lulesamisk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(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ikke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oversatt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ennå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)</w:t>
            </w:r>
          </w:p>
        </w:tc>
      </w:tr>
      <w:tr w:rsidR="00516FD0" w:rsidRPr="00F014DD" w14:paraId="276FE1EE" w14:textId="061BA36B" w:rsidTr="00516FD0">
        <w:tc>
          <w:tcPr>
            <w:tcW w:w="4531" w:type="dxa"/>
            <w:tcPrChange w:id="14" w:author="Anti, Máret Láilá" w:date="2022-02-16T09:28:00Z">
              <w:tcPr>
                <w:tcW w:w="4531" w:type="dxa"/>
              </w:tcPr>
            </w:tcPrChange>
          </w:tcPr>
          <w:p w14:paraId="03F5CB76" w14:textId="3D909B16" w:rsidR="00516FD0" w:rsidRPr="00F014DD" w:rsidRDefault="00516FD0" w:rsidP="004761C2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se-NO" w:eastAsia="nb-NO"/>
              </w:rPr>
            </w:pPr>
            <w:proofErr w:type="spellStart"/>
            <w:r w:rsidRPr="00F0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e-NO" w:eastAsia="nb-NO"/>
              </w:rPr>
              <w:t>Brosjyre: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Frisklivskortet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over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satt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til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nord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,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sør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og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lulesamisk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(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er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 xml:space="preserve"> </w:t>
            </w:r>
            <w:proofErr w:type="spellStart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oversatt</w:t>
            </w:r>
            <w:proofErr w:type="spellEnd"/>
            <w:r w:rsidRPr="00F014DD"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  <w:t>)</w:t>
            </w:r>
          </w:p>
        </w:tc>
      </w:tr>
      <w:tr w:rsidR="00516FD0" w:rsidRPr="00F014DD" w14:paraId="1C36F050" w14:textId="07AD7852" w:rsidTr="00516FD0">
        <w:tc>
          <w:tcPr>
            <w:tcW w:w="4531" w:type="dxa"/>
            <w:tcPrChange w:id="15" w:author="Anti, Máret Láilá" w:date="2022-02-16T09:28:00Z">
              <w:tcPr>
                <w:tcW w:w="4531" w:type="dxa"/>
              </w:tcPr>
            </w:tcPrChange>
          </w:tcPr>
          <w:p w14:paraId="01318BA2" w14:textId="6F9A7C79" w:rsidR="00516FD0" w:rsidRPr="00F014DD" w:rsidRDefault="00516FD0" w:rsidP="004761C2">
            <w:pPr>
              <w:pStyle w:val="Overskrift2"/>
              <w:shd w:val="clear" w:color="auto" w:fill="FCFFFC"/>
              <w:spacing w:before="0" w:beforeAutospacing="0" w:after="0" w:afterAutospacing="0"/>
              <w:outlineLvl w:val="1"/>
              <w:rPr>
                <w:rFonts w:ascii="Arial" w:eastAsia="Arial" w:hAnsi="Arial" w:cs="Arial"/>
                <w:color w:val="212121"/>
                <w:sz w:val="22"/>
                <w:szCs w:val="22"/>
                <w:bdr w:val="nil"/>
                <w:lang w:val="se-NO"/>
              </w:rPr>
            </w:pPr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 xml:space="preserve">Finn din </w:t>
            </w:r>
            <w:proofErr w:type="spellStart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frisklivssentral</w:t>
            </w:r>
            <w:proofErr w:type="spellEnd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 xml:space="preserve"> (</w:t>
            </w:r>
            <w:proofErr w:type="spellStart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oversette</w:t>
            </w:r>
            <w:proofErr w:type="spellEnd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overskrifter</w:t>
            </w:r>
            <w:proofErr w:type="spellEnd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/</w:t>
            </w:r>
            <w:proofErr w:type="spellStart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lenketekst</w:t>
            </w:r>
            <w:proofErr w:type="spellEnd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på</w:t>
            </w:r>
            <w:proofErr w:type="spellEnd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samisk</w:t>
            </w:r>
            <w:proofErr w:type="spellEnd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)</w:t>
            </w:r>
          </w:p>
        </w:tc>
      </w:tr>
      <w:tr w:rsidR="00516FD0" w:rsidRPr="00F014DD" w14:paraId="674354FF" w14:textId="47F1B57B" w:rsidTr="00516FD0">
        <w:tc>
          <w:tcPr>
            <w:tcW w:w="4531" w:type="dxa"/>
            <w:tcPrChange w:id="16" w:author="Anti, Máret Láilá" w:date="2022-02-16T09:28:00Z">
              <w:tcPr>
                <w:tcW w:w="4531" w:type="dxa"/>
              </w:tcPr>
            </w:tcPrChange>
          </w:tcPr>
          <w:p w14:paraId="2E4BB021" w14:textId="4254B9F6" w:rsidR="00516FD0" w:rsidRPr="00F014DD" w:rsidRDefault="00516FD0" w:rsidP="004761C2">
            <w:pPr>
              <w:shd w:val="clear" w:color="auto" w:fill="FCFFFC"/>
              <w:rPr>
                <w:rFonts w:ascii="Arial" w:hAnsi="Arial" w:cs="Arial"/>
                <w:color w:val="212121"/>
                <w:lang w:val="se-NO"/>
              </w:rPr>
            </w:pPr>
            <w:r>
              <w:rPr>
                <w:rFonts w:ascii="Arial" w:hAnsi="Arial" w:cs="Arial"/>
                <w:color w:val="212121"/>
                <w:lang w:val="se-NO"/>
              </w:rPr>
              <w:pict w14:anchorId="14A613DD">
                <v:rect id="_x0000_i1029" style="width:0;height:1.5pt" o:hralign="center" o:hrstd="t" o:hr="t" fillcolor="#a0a0a0" stroked="f"/>
              </w:pict>
            </w:r>
          </w:p>
        </w:tc>
      </w:tr>
      <w:tr w:rsidR="00516FD0" w:rsidRPr="00F014DD" w14:paraId="0868386B" w14:textId="14BE698B" w:rsidTr="00516FD0">
        <w:tc>
          <w:tcPr>
            <w:tcW w:w="4531" w:type="dxa"/>
            <w:tcPrChange w:id="17" w:author="Anti, Máret Láilá" w:date="2022-02-16T09:28:00Z">
              <w:tcPr>
                <w:tcW w:w="4531" w:type="dxa"/>
              </w:tcPr>
            </w:tcPrChange>
          </w:tcPr>
          <w:p w14:paraId="1BE6AAF0" w14:textId="476EE071" w:rsidR="00516FD0" w:rsidRPr="00F014DD" w:rsidRDefault="00516FD0" w:rsidP="004761C2">
            <w:pPr>
              <w:pStyle w:val="b-nav-listitem"/>
              <w:pBdr>
                <w:bottom w:val="single" w:sz="6" w:space="0" w:color="0667C6"/>
              </w:pBdr>
              <w:shd w:val="clear" w:color="auto" w:fill="FCFFFC"/>
              <w:rPr>
                <w:rFonts w:ascii="Arial" w:eastAsia="Arial" w:hAnsi="Arial" w:cs="Arial"/>
                <w:color w:val="212121"/>
                <w:sz w:val="22"/>
                <w:szCs w:val="22"/>
                <w:bdr w:val="nil"/>
                <w:lang w:val="se-NO"/>
              </w:rPr>
            </w:pPr>
            <w:proofErr w:type="spellStart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Oversikt</w:t>
            </w:r>
            <w:proofErr w:type="spellEnd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over</w:t>
            </w:r>
            <w:proofErr w:type="spellEnd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kommuner</w:t>
            </w:r>
            <w:proofErr w:type="spellEnd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med</w:t>
            </w:r>
            <w:proofErr w:type="spellEnd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F014DD">
              <w:rPr>
                <w:rFonts w:ascii="Arial" w:hAnsi="Arial" w:cs="Arial"/>
                <w:color w:val="212121"/>
                <w:sz w:val="22"/>
                <w:szCs w:val="22"/>
                <w:lang w:val="se-NO"/>
              </w:rPr>
              <w:t>frisklivssentral</w:t>
            </w:r>
            <w:proofErr w:type="spellEnd"/>
          </w:p>
        </w:tc>
      </w:tr>
      <w:tr w:rsidR="00516FD0" w:rsidRPr="00F014DD" w14:paraId="0BAFAB3B" w14:textId="27387E0F" w:rsidTr="00516FD0">
        <w:tc>
          <w:tcPr>
            <w:tcW w:w="4531" w:type="dxa"/>
            <w:tcPrChange w:id="18" w:author="Anti, Máret Láilá" w:date="2022-02-16T09:28:00Z">
              <w:tcPr>
                <w:tcW w:w="4531" w:type="dxa"/>
              </w:tcPr>
            </w:tcPrChange>
          </w:tcPr>
          <w:p w14:paraId="3E404C58" w14:textId="77777777" w:rsidR="00516FD0" w:rsidRPr="00F014DD" w:rsidRDefault="00516FD0" w:rsidP="004761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e-NO" w:eastAsia="nb-NO"/>
              </w:rPr>
            </w:pPr>
          </w:p>
        </w:tc>
      </w:tr>
    </w:tbl>
    <w:p w14:paraId="4D2E7F1D" w14:textId="0BCF5920" w:rsidR="006106BF" w:rsidRPr="00F014DD" w:rsidRDefault="006106BF" w:rsidP="007518D4">
      <w:pP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</w:p>
    <w:p w14:paraId="57276F60" w14:textId="77777777" w:rsidR="003C509D" w:rsidRPr="00F014DD" w:rsidRDefault="003C509D" w:rsidP="007518D4">
      <w:pPr>
        <w:rPr>
          <w:lang w:val="se-NO"/>
        </w:rPr>
      </w:pPr>
    </w:p>
    <w:sectPr w:rsidR="003C509D" w:rsidRPr="00F0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Anti, Máret Láilá" w:date="2021-10-11T13:06:00Z" w:initials="AML">
    <w:p w14:paraId="0C75DF26" w14:textId="769DE7FE" w:rsidR="00516FD0" w:rsidRPr="0023207E" w:rsidRDefault="00516FD0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proofErr w:type="spellStart"/>
      <w:r>
        <w:rPr>
          <w:lang w:val="se-NO"/>
        </w:rPr>
        <w:t>Hvem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skal</w:t>
      </w:r>
      <w:proofErr w:type="spellEnd"/>
      <w:r>
        <w:rPr>
          <w:lang w:val="se-NO"/>
        </w:rPr>
        <w:t xml:space="preserve"> man </w:t>
      </w:r>
      <w:proofErr w:type="spellStart"/>
      <w:r>
        <w:rPr>
          <w:lang w:val="se-NO"/>
        </w:rPr>
        <w:t>samarbeide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med</w:t>
      </w:r>
      <w:proofErr w:type="spellEnd"/>
      <w:r>
        <w:rPr>
          <w:lang w:val="se-NO"/>
        </w:rPr>
        <w:t xml:space="preserve">, </w:t>
      </w:r>
      <w:proofErr w:type="spellStart"/>
      <w:r>
        <w:rPr>
          <w:lang w:val="se-NO"/>
        </w:rPr>
        <w:t>pasienten</w:t>
      </w:r>
      <w:proofErr w:type="spellEnd"/>
      <w:r>
        <w:rPr>
          <w:lang w:val="se-NO"/>
        </w:rPr>
        <w:t xml:space="preserve">, </w:t>
      </w:r>
      <w:proofErr w:type="spellStart"/>
      <w:r>
        <w:rPr>
          <w:lang w:val="se-NO"/>
        </w:rPr>
        <w:t>eller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andre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gir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tilbud</w:t>
      </w:r>
      <w:proofErr w:type="spellEnd"/>
      <w:r>
        <w:rPr>
          <w:lang w:val="se-NO"/>
        </w:rPr>
        <w:t xml:space="preserve">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75DF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B549" w16cex:dateUtc="2021-10-11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75DF26" w16cid:durableId="250EB5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417E"/>
    <w:multiLevelType w:val="multilevel"/>
    <w:tmpl w:val="62B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i, Máret Láilá">
    <w15:presenceInfo w15:providerId="AD" w15:userId="S::maan@samediggi.no::f68ba4c7-017e-4820-9bd1-ea455ecabd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A0"/>
    <w:rsid w:val="00032A07"/>
    <w:rsid w:val="000A0A85"/>
    <w:rsid w:val="000A7F41"/>
    <w:rsid w:val="000E11E8"/>
    <w:rsid w:val="0023207E"/>
    <w:rsid w:val="00307917"/>
    <w:rsid w:val="003C509D"/>
    <w:rsid w:val="004761C2"/>
    <w:rsid w:val="0049725D"/>
    <w:rsid w:val="004A033F"/>
    <w:rsid w:val="00516FD0"/>
    <w:rsid w:val="006106BF"/>
    <w:rsid w:val="00620391"/>
    <w:rsid w:val="006D74BA"/>
    <w:rsid w:val="007518D4"/>
    <w:rsid w:val="00782972"/>
    <w:rsid w:val="007937F7"/>
    <w:rsid w:val="00813E07"/>
    <w:rsid w:val="0098656B"/>
    <w:rsid w:val="00AB308D"/>
    <w:rsid w:val="00AB4463"/>
    <w:rsid w:val="00B25003"/>
    <w:rsid w:val="00B70531"/>
    <w:rsid w:val="00C53904"/>
    <w:rsid w:val="00D011A0"/>
    <w:rsid w:val="00D637F1"/>
    <w:rsid w:val="00DB3272"/>
    <w:rsid w:val="00E57A10"/>
    <w:rsid w:val="00EF5497"/>
    <w:rsid w:val="00F00ECD"/>
    <w:rsid w:val="00F014DD"/>
    <w:rsid w:val="00FD14F5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FA0681"/>
  <w15:chartTrackingRefBased/>
  <w15:docId w15:val="{72985273-FFEE-429D-97EC-6005B38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A0"/>
    <w:pPr>
      <w:spacing w:after="200" w:line="276" w:lineRule="auto"/>
    </w:pPr>
  </w:style>
  <w:style w:type="paragraph" w:styleId="Overskrift2">
    <w:name w:val="heading 2"/>
    <w:basedOn w:val="Normal"/>
    <w:link w:val="Overskrift2Tegn"/>
    <w:uiPriority w:val="9"/>
    <w:qFormat/>
    <w:rsid w:val="00D01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011A0"/>
    <w:pPr>
      <w:widowControl w:val="0"/>
      <w:spacing w:before="170" w:after="0" w:line="240" w:lineRule="auto"/>
      <w:ind w:left="117"/>
    </w:pPr>
    <w:rPr>
      <w:rFonts w:ascii="Calibri" w:eastAsia="Calibri" w:hAnsi="Calibri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011A0"/>
    <w:rPr>
      <w:rFonts w:ascii="Calibri" w:eastAsia="Calibri" w:hAnsi="Calibri"/>
      <w:lang w:val="en-US"/>
    </w:rPr>
  </w:style>
  <w:style w:type="paragraph" w:customStyle="1" w:styleId="Default">
    <w:name w:val="Default"/>
    <w:rsid w:val="00D01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11A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011A0"/>
    <w:rPr>
      <w:color w:val="0000FF"/>
      <w:u w:val="single"/>
    </w:rPr>
  </w:style>
  <w:style w:type="character" w:customStyle="1" w:styleId="b-section-sidebarmeta-prefix">
    <w:name w:val="b-section-sidebar__meta-prefix"/>
    <w:basedOn w:val="Standardskriftforavsnitt"/>
    <w:rsid w:val="00D011A0"/>
  </w:style>
  <w:style w:type="character" w:customStyle="1" w:styleId="js-copy-icon-text">
    <w:name w:val="js-copy-icon-text"/>
    <w:basedOn w:val="Standardskriftforavsnitt"/>
    <w:rsid w:val="00D011A0"/>
  </w:style>
  <w:style w:type="paragraph" w:styleId="NormalWeb">
    <w:name w:val="Normal (Web)"/>
    <w:basedOn w:val="Normal"/>
    <w:uiPriority w:val="99"/>
    <w:semiHidden/>
    <w:unhideWhenUsed/>
    <w:rsid w:val="00D0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2A07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032A07"/>
    <w:rPr>
      <w:color w:val="954F72" w:themeColor="followedHyperlink"/>
      <w:u w:val="single"/>
    </w:rPr>
  </w:style>
  <w:style w:type="paragraph" w:customStyle="1" w:styleId="b-nav-listitem">
    <w:name w:val="b-nav-list__item"/>
    <w:basedOn w:val="Normal"/>
    <w:rsid w:val="0003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320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320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320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320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32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Merete Skarpaas</dc:creator>
  <cp:keywords>class='Internal'</cp:keywords>
  <cp:lastModifiedBy>Anti, Máret Láilá</cp:lastModifiedBy>
  <cp:revision>2</cp:revision>
  <dcterms:created xsi:type="dcterms:W3CDTF">2022-02-16T08:29:00Z</dcterms:created>
  <dcterms:modified xsi:type="dcterms:W3CDTF">2022-02-16T08:29:00Z</dcterms:modified>
</cp:coreProperties>
</file>