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2017" w14:textId="29F42AE9" w:rsidR="00857E3F" w:rsidRPr="00857E3F" w:rsidRDefault="009E2C60" w:rsidP="0085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Mearrádus</w:t>
      </w:r>
      <w:r w:rsidR="00857E3F" w:rsidRPr="00857E3F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47A8BECA" w14:textId="3AD738E9" w:rsidR="00857E3F" w:rsidRPr="00857E3F" w:rsidRDefault="009E2C60" w:rsidP="00857E3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Doarjja 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41</w:t>
      </w:r>
      <w:r>
        <w:rPr>
          <w:rFonts w:ascii="Arial" w:eastAsia="Times New Roman" w:hAnsi="Arial" w:cs="Arial"/>
          <w:sz w:val="20"/>
          <w:szCs w:val="20"/>
          <w:lang w:eastAsia="nb-NO"/>
        </w:rPr>
        <w:t> 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300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 ru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váldojuvvo poasttas 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28001.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 Ohcci lea juo ožžon máksojuvvot </w:t>
      </w:r>
      <w:r w:rsidR="00857E3F" w:rsidRPr="00857E3F">
        <w:rPr>
          <w:rFonts w:ascii="Arial" w:eastAsia="Times New Roman" w:hAnsi="Arial" w:cs="Arial"/>
          <w:sz w:val="20"/>
          <w:szCs w:val="20"/>
          <w:lang w:val="se-NO" w:eastAsia="nb-NO"/>
        </w:rPr>
        <w:t>31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> </w:t>
      </w:r>
      <w:r w:rsidR="00857E3F" w:rsidRPr="00857E3F">
        <w:rPr>
          <w:rFonts w:ascii="Arial" w:eastAsia="Times New Roman" w:hAnsi="Arial" w:cs="Arial"/>
          <w:sz w:val="20"/>
          <w:szCs w:val="20"/>
          <w:lang w:val="se-NO" w:eastAsia="nb-NO"/>
        </w:rPr>
        <w:t>400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 ru</w:t>
      </w:r>
      <w:r w:rsidR="00857E3F" w:rsidRPr="00857E3F">
        <w:rPr>
          <w:rFonts w:ascii="Arial" w:eastAsia="Times New Roman" w:hAnsi="Arial" w:cs="Arial"/>
          <w:sz w:val="20"/>
          <w:szCs w:val="20"/>
          <w:lang w:val="se-NO" w:eastAsia="nb-NO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Loahppasubmi máksimii lea </w:t>
      </w:r>
      <w:r w:rsidR="00857E3F" w:rsidRPr="00857E3F">
        <w:rPr>
          <w:rFonts w:ascii="Arial" w:eastAsia="Times New Roman" w:hAnsi="Arial" w:cs="Arial"/>
          <w:sz w:val="20"/>
          <w:szCs w:val="20"/>
          <w:u w:val="single"/>
          <w:lang w:eastAsia="nb-NO"/>
        </w:rPr>
        <w:t>9</w:t>
      </w:r>
      <w:r>
        <w:rPr>
          <w:rFonts w:ascii="Arial" w:eastAsia="Times New Roman" w:hAnsi="Arial" w:cs="Arial"/>
          <w:sz w:val="20"/>
          <w:szCs w:val="20"/>
          <w:u w:val="single"/>
          <w:lang w:eastAsia="nb-NO"/>
        </w:rPr>
        <w:t> </w:t>
      </w:r>
      <w:r w:rsidR="00857E3F" w:rsidRPr="00857E3F">
        <w:rPr>
          <w:rFonts w:ascii="Arial" w:eastAsia="Times New Roman" w:hAnsi="Arial" w:cs="Arial"/>
          <w:sz w:val="20"/>
          <w:szCs w:val="20"/>
          <w:u w:val="single"/>
          <w:lang w:eastAsia="nb-NO"/>
        </w:rPr>
        <w:t>900</w:t>
      </w:r>
      <w:r>
        <w:rPr>
          <w:rFonts w:ascii="Arial" w:eastAsia="Times New Roman" w:hAnsi="Arial" w:cs="Arial"/>
          <w:sz w:val="20"/>
          <w:szCs w:val="20"/>
          <w:u w:val="single"/>
          <w:lang w:val="se-NO" w:eastAsia="nb-NO"/>
        </w:rPr>
        <w:t xml:space="preserve"> ru</w:t>
      </w:r>
      <w:r w:rsidR="00857E3F" w:rsidRPr="00857E3F">
        <w:rPr>
          <w:rFonts w:ascii="Arial" w:eastAsia="Times New Roman" w:hAnsi="Arial" w:cs="Arial"/>
          <w:sz w:val="20"/>
          <w:szCs w:val="20"/>
          <w:u w:val="single"/>
          <w:lang w:eastAsia="nb-NO"/>
        </w:rPr>
        <w:t xml:space="preserve">. </w:t>
      </w:r>
    </w:p>
    <w:p w14:paraId="2FAC1A35" w14:textId="627894FC" w:rsidR="00857E3F" w:rsidRPr="00857E3F" w:rsidRDefault="009E2C60" w:rsidP="00857E3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val="se-NO" w:eastAsia="nb-NO"/>
        </w:rPr>
        <w:t>Doarjja máksojuvvo ollásit dalle go mearrádus lea dahkkojuvvon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14:paraId="78764063" w14:textId="790F69E4" w:rsidR="00857E3F" w:rsidRPr="00857E3F" w:rsidRDefault="009E2C60" w:rsidP="00857E3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Dohkkehuvvon duodjegávpejohtu 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2020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>:s lea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103</w:t>
      </w:r>
      <w:r>
        <w:rPr>
          <w:rFonts w:ascii="Arial" w:eastAsia="Times New Roman" w:hAnsi="Arial" w:cs="Arial"/>
          <w:sz w:val="20"/>
          <w:szCs w:val="20"/>
          <w:lang w:eastAsia="nb-NO"/>
        </w:rPr>
        <w:t> 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154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 ru</w:t>
      </w:r>
      <w:r w:rsidR="00857E3F" w:rsidRPr="00857E3F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14:paraId="4164B248" w14:textId="3C2DD040" w:rsidR="009E2C60" w:rsidRPr="00C51DA6" w:rsidRDefault="009E2C60" w:rsidP="00857E3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se-NO" w:eastAsia="nb-NO"/>
        </w:rPr>
      </w:pP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 xml:space="preserve">Njuolggadusaid mielde lea 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nu 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>ahte ohcci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>ide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geat leat dohkkehuvvon duodjeregistaris 2020:s 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>rehkenastojuvvo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gávpejohtu 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>dohkkehuvvon ie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>žas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r w:rsidR="00C51DA6">
        <w:rPr>
          <w:rFonts w:ascii="Arial" w:eastAsia="Times New Roman" w:hAnsi="Arial" w:cs="Arial"/>
          <w:sz w:val="20"/>
          <w:szCs w:val="20"/>
          <w:lang w:val="se-NO" w:eastAsia="nb-NO"/>
        </w:rPr>
        <w:t xml:space="preserve">dujiid 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vuođul 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>2020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>:s</w:t>
      </w:r>
      <w:r w:rsidRPr="009E2C60">
        <w:rPr>
          <w:rFonts w:ascii="Arial" w:eastAsia="Times New Roman" w:hAnsi="Arial" w:cs="Arial"/>
          <w:sz w:val="20"/>
          <w:szCs w:val="20"/>
          <w:lang w:val="se-NO" w:eastAsia="nb-NO"/>
        </w:rPr>
        <w:t>.</w:t>
      </w:r>
      <w:r>
        <w:rPr>
          <w:rFonts w:ascii="Arial" w:eastAsia="Times New Roman" w:hAnsi="Arial" w:cs="Arial"/>
          <w:sz w:val="20"/>
          <w:szCs w:val="20"/>
          <w:lang w:val="se-NO" w:eastAsia="nb-NO"/>
        </w:rPr>
        <w:t xml:space="preserve"> </w:t>
      </w:r>
      <w:r w:rsidR="00C51DA6">
        <w:rPr>
          <w:rFonts w:ascii="Arial" w:eastAsia="Times New Roman" w:hAnsi="Arial" w:cs="Arial"/>
          <w:sz w:val="20"/>
          <w:szCs w:val="20"/>
          <w:lang w:val="se-NO" w:eastAsia="nb-NO"/>
        </w:rPr>
        <w:t xml:space="preserve">Ii addojuvvo lassejuolludus </w:t>
      </w:r>
      <w:proofErr w:type="spellStart"/>
      <w:r w:rsidR="00C51DA6">
        <w:rPr>
          <w:rFonts w:ascii="Arial" w:eastAsia="Times New Roman" w:hAnsi="Arial" w:cs="Arial"/>
          <w:sz w:val="20"/>
          <w:szCs w:val="20"/>
          <w:lang w:val="se-NO" w:eastAsia="nb-NO"/>
        </w:rPr>
        <w:t>koronadoarjjan</w:t>
      </w:r>
      <w:proofErr w:type="spellEnd"/>
      <w:r w:rsidR="00C51DA6">
        <w:rPr>
          <w:rFonts w:ascii="Arial" w:eastAsia="Times New Roman" w:hAnsi="Arial" w:cs="Arial"/>
          <w:sz w:val="20"/>
          <w:szCs w:val="20"/>
          <w:lang w:val="se-NO" w:eastAsia="nb-NO"/>
        </w:rPr>
        <w:t xml:space="preserve">, go olahusjoavkun leat duojárat geat leat dohkkehuvvon duodjeregistaris </w:t>
      </w:r>
      <w:r w:rsidR="00C51DA6" w:rsidRPr="00857E3F">
        <w:rPr>
          <w:rFonts w:ascii="Arial" w:eastAsia="Times New Roman" w:hAnsi="Arial" w:cs="Arial"/>
          <w:sz w:val="20"/>
          <w:szCs w:val="20"/>
          <w:lang w:eastAsia="nb-NO"/>
        </w:rPr>
        <w:t>31.12.2019</w:t>
      </w:r>
      <w:r w:rsidR="00C51DA6">
        <w:rPr>
          <w:rFonts w:ascii="Arial" w:eastAsia="Times New Roman" w:hAnsi="Arial" w:cs="Arial"/>
          <w:sz w:val="20"/>
          <w:szCs w:val="20"/>
          <w:lang w:val="se-NO" w:eastAsia="nb-NO"/>
        </w:rPr>
        <w:t xml:space="preserve"> nammii. Dán oktavuođas lea ohcci dohkkehuvvon duodjeregistaris maŋŋá áigemeari, mii mearkkaša golggotmánus 2020. Dábálaš doarjja sáhttá addojuvvot gitta 40 % rádjai dohkkehuvvon iežas dujiin. Stuorámus doarjja lea 150 000 ru. </w:t>
      </w:r>
    </w:p>
    <w:p w14:paraId="36C7700F" w14:textId="77777777" w:rsidR="00857E3F" w:rsidRPr="00857E3F" w:rsidRDefault="00857E3F" w:rsidP="00857E3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</w:p>
    <w:p w14:paraId="09DBDD27" w14:textId="0950E382" w:rsidR="00C51DA6" w:rsidRPr="00C51DA6" w:rsidRDefault="00C51DA6" w:rsidP="00857E3F">
      <w:pP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Sámediggi ja Riikarevišuvdna sáhttet bearráigeahččat ahte doarjja geavahuvvo eavttuid mielde ja dávistettiin doarjjareivve eavttuide.</w:t>
      </w: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br/>
        <w:t>Váiddaáigemearri lea golbma vahku dan dáhtona rájes go dieđáhus meannudeamis lea joavdan ohccái, gč. hálddahuslága § 2.</w:t>
      </w:r>
    </w:p>
    <w:p w14:paraId="50E724DE" w14:textId="77777777" w:rsidR="00857E3F" w:rsidRPr="00857E3F" w:rsidRDefault="00857E3F" w:rsidP="00857E3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 w:type="column"/>
      </w:r>
      <w:r w:rsidRPr="00857E3F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Vedtak:</w:t>
      </w:r>
    </w:p>
    <w:p w14:paraId="4E7E2A65" w14:textId="77777777" w:rsidR="00857E3F" w:rsidRPr="00857E3F" w:rsidRDefault="00857E3F" w:rsidP="00857E3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Tilskudd kr 41 300, belastes post 28001. Søker har allerede fått utbetalt kr 31 400. </w:t>
      </w:r>
      <w:r w:rsidRPr="00857E3F">
        <w:rPr>
          <w:rFonts w:ascii="Arial" w:eastAsia="Times New Roman" w:hAnsi="Arial" w:cs="Arial"/>
          <w:sz w:val="20"/>
          <w:szCs w:val="20"/>
          <w:u w:val="single"/>
          <w:lang w:eastAsia="nb-NO"/>
        </w:rPr>
        <w:t xml:space="preserve">Restbeløpet til utbetaling er kr 9 900. </w:t>
      </w:r>
    </w:p>
    <w:p w14:paraId="592D450C" w14:textId="77777777" w:rsidR="00857E3F" w:rsidRPr="00857E3F" w:rsidRDefault="00857E3F" w:rsidP="00857E3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nb-NO"/>
        </w:rPr>
      </w:pPr>
      <w:r w:rsidRPr="00857E3F">
        <w:rPr>
          <w:rFonts w:ascii="Arial" w:eastAsia="Times New Roman" w:hAnsi="Arial" w:cs="Arial"/>
          <w:sz w:val="20"/>
          <w:szCs w:val="20"/>
          <w:lang w:eastAsia="nb-NO"/>
        </w:rPr>
        <w:t>Tilskuddet utbetales i sin helhet når vedtaket er gjort.</w:t>
      </w:r>
    </w:p>
    <w:p w14:paraId="38BECDD4" w14:textId="77777777" w:rsidR="00857E3F" w:rsidRPr="00857E3F" w:rsidRDefault="00857E3F" w:rsidP="00857E3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nb-NO"/>
        </w:rPr>
      </w:pPr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Godkjent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duodjiomsetning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for 2020 er kr 103 154.</w:t>
      </w:r>
    </w:p>
    <w:p w14:paraId="0AEB0A25" w14:textId="77777777" w:rsidR="00857E3F" w:rsidRPr="00857E3F" w:rsidRDefault="00857E3F" w:rsidP="00857E3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Det følger av regelverket at søkere godkjent i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duodjiregisteret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i 2020 vil få beregnet driftstilskudd ut fra omsetning av godkjent egenprodusert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i 2020. Det gis ikke tilleggsbevilgning til koronatilskudd, da målgruppen er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duodjiutøvere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som er godkjent i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duodjiregisteret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pr 31.12.2019. I dette tilfelle er søker godkjent i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duodjiregisteret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etter fristen,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dvs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 oktober 2020.  Det kan gis ordinært tilskudd inntil 40 % tilskudd av godkjent egenprodusert </w:t>
      </w:r>
      <w:proofErr w:type="spellStart"/>
      <w:r w:rsidRPr="00857E3F">
        <w:rPr>
          <w:rFonts w:ascii="Arial" w:eastAsia="Times New Roman" w:hAnsi="Arial" w:cs="Arial"/>
          <w:sz w:val="20"/>
          <w:szCs w:val="20"/>
          <w:lang w:eastAsia="nb-NO"/>
        </w:rPr>
        <w:t>duodji</w:t>
      </w:r>
      <w:proofErr w:type="spellEnd"/>
      <w:r w:rsidRPr="00857E3F">
        <w:rPr>
          <w:rFonts w:ascii="Arial" w:eastAsia="Times New Roman" w:hAnsi="Arial" w:cs="Arial"/>
          <w:sz w:val="20"/>
          <w:szCs w:val="20"/>
          <w:lang w:eastAsia="nb-NO"/>
        </w:rPr>
        <w:t xml:space="preserve">. Maksimalt tilskudd er kr 150 000. </w:t>
      </w:r>
    </w:p>
    <w:p w14:paraId="75F0F5E5" w14:textId="77777777" w:rsidR="00857E3F" w:rsidRPr="00857E3F" w:rsidRDefault="00857E3F" w:rsidP="00857E3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</w:p>
    <w:p w14:paraId="5DAA3198" w14:textId="381644D5" w:rsidR="00815207" w:rsidRDefault="00857E3F" w:rsidP="00857E3F">
      <w:r w:rsidRPr="00857E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Sametinget og Riksrevisjonen kan kontrollere at tilskuddet brukes etter forutsetningene og i samsvar med vilkårene i </w:t>
      </w:r>
      <w:proofErr w:type="spellStart"/>
      <w:r w:rsidRPr="00857E3F">
        <w:rPr>
          <w:rFonts w:ascii="Times New Roman" w:eastAsia="Times New Roman" w:hAnsi="Times New Roman" w:cs="Times New Roman"/>
          <w:sz w:val="24"/>
          <w:szCs w:val="24"/>
          <w:lang w:eastAsia="nb-NO"/>
        </w:rPr>
        <w:t>tilskuddsbrevet</w:t>
      </w:r>
      <w:proofErr w:type="spellEnd"/>
      <w:r w:rsidRPr="00857E3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857E3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Klagefristen er 3 uker fra den dagen melding om behandlingsresultatet kommer fram til søkeren, jf. forvaltningsloven, § 2</w:t>
      </w:r>
    </w:p>
    <w:sectPr w:rsidR="0081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3B4"/>
    <w:multiLevelType w:val="hybridMultilevel"/>
    <w:tmpl w:val="67F81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426D"/>
    <w:multiLevelType w:val="hybridMultilevel"/>
    <w:tmpl w:val="67F81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3F"/>
    <w:rsid w:val="004800EE"/>
    <w:rsid w:val="00815207"/>
    <w:rsid w:val="00857E3F"/>
    <w:rsid w:val="009E2C60"/>
    <w:rsid w:val="00C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665B"/>
  <w15:chartTrackingRefBased/>
  <w15:docId w15:val="{9FB87001-5C3C-4AE2-ABA7-ADB817A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7E3F"/>
    <w:pPr>
      <w:spacing w:after="12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2</cp:revision>
  <dcterms:created xsi:type="dcterms:W3CDTF">2022-01-10T10:52:00Z</dcterms:created>
  <dcterms:modified xsi:type="dcterms:W3CDTF">2022-01-10T11:47:00Z</dcterms:modified>
</cp:coreProperties>
</file>